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63CD" w14:textId="0C31F844" w:rsidR="00AE38D4" w:rsidRPr="00AE38D4" w:rsidRDefault="00AE38D4" w:rsidP="00AE38D4">
      <w:pPr>
        <w:keepNext/>
        <w:keepLines/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38D4">
        <w:rPr>
          <w:rFonts w:ascii="Cambria" w:eastAsia="Times New Roman" w:hAnsi="Cambria" w:cs="Calibri"/>
          <w:b/>
          <w:bCs/>
          <w:color w:val="000000"/>
          <w:sz w:val="36"/>
          <w:szCs w:val="36"/>
          <w:lang w:eastAsia="ru-RU"/>
        </w:rPr>
        <w:t>Консультация для</w:t>
      </w:r>
      <w:r w:rsidRPr="00AE38D4">
        <w:rPr>
          <w:rFonts w:ascii="Angsana New" w:eastAsia="Times New Roman" w:hAnsi="Angsana New" w:cs="Angsana New" w:hint="cs"/>
          <w:b/>
          <w:bCs/>
          <w:color w:val="000000"/>
          <w:sz w:val="36"/>
          <w:szCs w:val="36"/>
          <w:lang w:eastAsia="ru-RU"/>
        </w:rPr>
        <w:t> </w:t>
      </w:r>
      <w:r w:rsidRPr="00AE38D4">
        <w:rPr>
          <w:rFonts w:ascii="Cambria" w:eastAsia="Times New Roman" w:hAnsi="Cambria" w:cs="Calibri"/>
          <w:b/>
          <w:bCs/>
          <w:color w:val="000000"/>
          <w:sz w:val="36"/>
          <w:szCs w:val="36"/>
          <w:lang w:eastAsia="ru-RU"/>
        </w:rPr>
        <w:t>педагогов</w:t>
      </w:r>
      <w:r w:rsidRPr="00AE38D4">
        <w:rPr>
          <w:rFonts w:ascii="Angsana New" w:eastAsia="Times New Roman" w:hAnsi="Angsana New" w:cs="Angsana New" w:hint="cs"/>
          <w:b/>
          <w:bCs/>
          <w:color w:val="000000"/>
          <w:sz w:val="36"/>
          <w:szCs w:val="36"/>
          <w:lang w:eastAsia="ru-RU"/>
        </w:rPr>
        <w:t> </w:t>
      </w:r>
      <w:r w:rsidRPr="00AE38D4">
        <w:rPr>
          <w:rFonts w:ascii="Cambria" w:eastAsia="Times New Roman" w:hAnsi="Cambria" w:cs="Calibri"/>
          <w:b/>
          <w:bCs/>
          <w:color w:val="000000"/>
          <w:sz w:val="36"/>
          <w:szCs w:val="36"/>
          <w:lang w:eastAsia="ru-RU"/>
        </w:rPr>
        <w:t>ДОУ</w:t>
      </w:r>
      <w:r w:rsidRPr="00AE38D4">
        <w:rPr>
          <w:rFonts w:ascii="Angsana New" w:eastAsia="Times New Roman" w:hAnsi="Angsana New" w:cs="Angsana New" w:hint="cs"/>
          <w:b/>
          <w:bCs/>
          <w:color w:val="000000"/>
          <w:sz w:val="36"/>
          <w:szCs w:val="36"/>
          <w:lang w:eastAsia="ru-RU"/>
        </w:rPr>
        <w:t> </w:t>
      </w:r>
      <w:r w:rsidRPr="00AE38D4">
        <w:rPr>
          <w:rFonts w:ascii="Cambria" w:eastAsia="Times New Roman" w:hAnsi="Cambria" w:cs="Calibri"/>
          <w:b/>
          <w:bCs/>
          <w:color w:val="000000"/>
          <w:sz w:val="36"/>
          <w:szCs w:val="36"/>
          <w:lang w:eastAsia="ru-RU"/>
        </w:rPr>
        <w:t>по</w:t>
      </w:r>
      <w:r w:rsidRPr="00AE38D4">
        <w:rPr>
          <w:rFonts w:ascii="Angsana New" w:eastAsia="Times New Roman" w:hAnsi="Angsana New" w:cs="Angsana New" w:hint="cs"/>
          <w:b/>
          <w:bCs/>
          <w:color w:val="000000"/>
          <w:sz w:val="36"/>
          <w:szCs w:val="36"/>
          <w:lang w:eastAsia="ru-RU"/>
        </w:rPr>
        <w:t> </w:t>
      </w:r>
      <w:r w:rsidRPr="00AE38D4">
        <w:rPr>
          <w:rFonts w:ascii="Cambria" w:eastAsia="Times New Roman" w:hAnsi="Cambria" w:cs="Calibri"/>
          <w:b/>
          <w:bCs/>
          <w:color w:val="000000"/>
          <w:sz w:val="36"/>
          <w:szCs w:val="36"/>
          <w:lang w:eastAsia="ru-RU"/>
        </w:rPr>
        <w:t>ознакомлению</w:t>
      </w:r>
      <w:r w:rsidRPr="00AE38D4">
        <w:rPr>
          <w:rFonts w:ascii="Angsana New" w:eastAsia="Times New Roman" w:hAnsi="Angsana New" w:cs="Angsana New" w:hint="cs"/>
          <w:b/>
          <w:bCs/>
          <w:color w:val="000000"/>
          <w:sz w:val="36"/>
          <w:szCs w:val="36"/>
          <w:lang w:eastAsia="ru-RU"/>
        </w:rPr>
        <w:t> </w:t>
      </w:r>
      <w:r w:rsidRPr="00AE38D4">
        <w:rPr>
          <w:rFonts w:ascii="Cambria" w:eastAsia="Times New Roman" w:hAnsi="Cambria" w:cs="Calibri"/>
          <w:b/>
          <w:bCs/>
          <w:color w:val="000000"/>
          <w:sz w:val="36"/>
          <w:szCs w:val="36"/>
          <w:lang w:eastAsia="ru-RU"/>
        </w:rPr>
        <w:t>с</w:t>
      </w:r>
      <w:r w:rsidRPr="00AE38D4">
        <w:rPr>
          <w:rFonts w:ascii="Angsana New" w:eastAsia="Times New Roman" w:hAnsi="Angsana New" w:cs="Angsana New" w:hint="cs"/>
          <w:b/>
          <w:bCs/>
          <w:color w:val="000000"/>
          <w:sz w:val="36"/>
          <w:szCs w:val="36"/>
          <w:lang w:eastAsia="ru-RU"/>
        </w:rPr>
        <w:t> </w:t>
      </w:r>
      <w:r w:rsidRPr="00AE38D4">
        <w:rPr>
          <w:rFonts w:ascii="Cambria" w:eastAsia="Times New Roman" w:hAnsi="Cambria" w:cs="Calibri"/>
          <w:b/>
          <w:bCs/>
          <w:color w:val="000000"/>
          <w:sz w:val="36"/>
          <w:szCs w:val="36"/>
          <w:lang w:eastAsia="ru-RU"/>
        </w:rPr>
        <w:t>новым</w:t>
      </w:r>
      <w:r w:rsidRPr="00AE38D4">
        <w:rPr>
          <w:rFonts w:ascii="Angsana New" w:eastAsia="Times New Roman" w:hAnsi="Angsana New" w:cs="Angsana New" w:hint="cs"/>
          <w:b/>
          <w:bCs/>
          <w:color w:val="000000"/>
          <w:sz w:val="36"/>
          <w:szCs w:val="36"/>
          <w:lang w:eastAsia="ru-RU"/>
        </w:rPr>
        <w:t> </w:t>
      </w:r>
      <w:proofErr w:type="gramStart"/>
      <w:r w:rsidRPr="00AE38D4">
        <w:rPr>
          <w:rFonts w:ascii="Cambria" w:eastAsia="Times New Roman" w:hAnsi="Cambria" w:cs="Calibri"/>
          <w:b/>
          <w:bCs/>
          <w:color w:val="000000"/>
          <w:sz w:val="36"/>
          <w:szCs w:val="36"/>
          <w:lang w:eastAsia="ru-RU"/>
        </w:rPr>
        <w:t>видом</w:t>
      </w:r>
      <w:r w:rsidR="003867C8">
        <w:rPr>
          <w:rFonts w:ascii="Cambria" w:eastAsia="Times New Roman" w:hAnsi="Cambria" w:cs="Calibri"/>
          <w:b/>
          <w:bCs/>
          <w:color w:val="000000"/>
          <w:sz w:val="36"/>
          <w:szCs w:val="36"/>
          <w:lang w:eastAsia="ru-RU"/>
        </w:rPr>
        <w:t xml:space="preserve"> </w:t>
      </w:r>
      <w:r w:rsidRPr="00AE38D4">
        <w:rPr>
          <w:rFonts w:ascii="Angsana New" w:eastAsia="Times New Roman" w:hAnsi="Angsana New" w:cs="Angsana New" w:hint="cs"/>
          <w:b/>
          <w:bCs/>
          <w:color w:val="000000"/>
          <w:sz w:val="36"/>
          <w:szCs w:val="36"/>
          <w:lang w:eastAsia="ru-RU"/>
        </w:rPr>
        <w:t> </w:t>
      </w:r>
      <w:r>
        <w:rPr>
          <w:rFonts w:ascii="Cambria" w:eastAsia="Times New Roman" w:hAnsi="Cambria" w:cs="Calibri"/>
          <w:b/>
          <w:bCs/>
          <w:color w:val="000000"/>
          <w:sz w:val="36"/>
          <w:szCs w:val="36"/>
          <w:lang w:eastAsia="ru-RU"/>
        </w:rPr>
        <w:t>р</w:t>
      </w:r>
      <w:r w:rsidRPr="00AE38D4">
        <w:rPr>
          <w:rFonts w:ascii="Cambria" w:eastAsia="Times New Roman" w:hAnsi="Cambria" w:cs="Calibri"/>
          <w:b/>
          <w:bCs/>
          <w:color w:val="000000"/>
          <w:sz w:val="36"/>
          <w:szCs w:val="36"/>
          <w:lang w:eastAsia="ru-RU"/>
        </w:rPr>
        <w:t>аботы</w:t>
      </w:r>
      <w:proofErr w:type="gramEnd"/>
      <w:r w:rsidRPr="00AE38D4">
        <w:rPr>
          <w:rFonts w:ascii="Cambria" w:eastAsia="Times New Roman" w:hAnsi="Cambria" w:cs="Calibri"/>
          <w:b/>
          <w:bCs/>
          <w:color w:val="000000"/>
          <w:sz w:val="36"/>
          <w:szCs w:val="36"/>
          <w:lang w:eastAsia="ru-RU"/>
        </w:rPr>
        <w:t>:</w:t>
      </w:r>
    </w:p>
    <w:p w14:paraId="18615610" w14:textId="77777777" w:rsidR="00AE38D4" w:rsidRPr="00AE38D4" w:rsidRDefault="00AE38D4" w:rsidP="00AE38D4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38D4">
        <w:rPr>
          <w:rFonts w:ascii="Aparajita" w:eastAsia="Times New Roman" w:hAnsi="Aparajita" w:cs="Aparajita"/>
          <w:b/>
          <w:bCs/>
          <w:color w:val="000000"/>
          <w:sz w:val="28"/>
          <w:szCs w:val="28"/>
          <w:lang w:eastAsia="ru-RU"/>
        </w:rPr>
        <w:t>«</w:t>
      </w:r>
      <w:r w:rsidRPr="00AE38D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Использование</w:t>
      </w:r>
      <w:r w:rsidRPr="00AE38D4">
        <w:rPr>
          <w:rFonts w:ascii="Aparajita" w:eastAsia="Times New Roman" w:hAnsi="Aparajita" w:cs="Aparajita"/>
          <w:b/>
          <w:bCs/>
          <w:color w:val="000000"/>
          <w:sz w:val="28"/>
          <w:szCs w:val="28"/>
          <w:lang w:eastAsia="ru-RU"/>
        </w:rPr>
        <w:t> </w:t>
      </w:r>
      <w:r w:rsidRPr="00AE38D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технологии</w:t>
      </w:r>
      <w:r w:rsidRPr="00AE38D4">
        <w:rPr>
          <w:rFonts w:ascii="Aparajita" w:eastAsia="Times New Roman" w:hAnsi="Aparajita" w:cs="Aparajita"/>
          <w:b/>
          <w:bCs/>
          <w:color w:val="000000"/>
          <w:sz w:val="28"/>
          <w:szCs w:val="28"/>
          <w:lang w:eastAsia="ru-RU"/>
        </w:rPr>
        <w:t> </w:t>
      </w:r>
      <w:r w:rsidRPr="00AE38D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ТРИЗ</w:t>
      </w:r>
    </w:p>
    <w:p w14:paraId="692F6C32" w14:textId="614CAF8D" w:rsidR="00AE38D4" w:rsidRDefault="00AE38D4" w:rsidP="00AE38D4">
      <w:pPr>
        <w:shd w:val="clear" w:color="auto" w:fill="FFFFFF"/>
        <w:jc w:val="center"/>
        <w:rPr>
          <w:rFonts w:eastAsia="Times New Roman" w:cs="Aparajita"/>
          <w:b/>
          <w:bCs/>
          <w:color w:val="000000"/>
          <w:sz w:val="28"/>
          <w:szCs w:val="28"/>
          <w:lang w:eastAsia="ru-RU"/>
        </w:rPr>
      </w:pPr>
      <w:r w:rsidRPr="00AE38D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с</w:t>
      </w:r>
      <w:r w:rsidRPr="00AE38D4">
        <w:rPr>
          <w:rFonts w:ascii="Aparajita" w:eastAsia="Times New Roman" w:hAnsi="Aparajita" w:cs="Aparajita"/>
          <w:b/>
          <w:bCs/>
          <w:color w:val="000000"/>
          <w:sz w:val="28"/>
          <w:szCs w:val="28"/>
          <w:lang w:eastAsia="ru-RU"/>
        </w:rPr>
        <w:t> </w:t>
      </w:r>
      <w:r w:rsidRPr="00AE38D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детьми</w:t>
      </w:r>
      <w:r w:rsidRPr="00AE38D4">
        <w:rPr>
          <w:rFonts w:ascii="Aparajita" w:eastAsia="Times New Roman" w:hAnsi="Aparajita" w:cs="Aparajita"/>
          <w:b/>
          <w:bCs/>
          <w:color w:val="000000"/>
          <w:sz w:val="28"/>
          <w:szCs w:val="28"/>
          <w:lang w:eastAsia="ru-RU"/>
        </w:rPr>
        <w:t> </w:t>
      </w:r>
      <w:r w:rsidRPr="00AE38D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с</w:t>
      </w:r>
      <w:r w:rsidRPr="00AE38D4">
        <w:rPr>
          <w:rFonts w:ascii="Aparajita" w:eastAsia="Times New Roman" w:hAnsi="Aparajita" w:cs="Aparajita"/>
          <w:b/>
          <w:bCs/>
          <w:color w:val="000000"/>
          <w:sz w:val="28"/>
          <w:szCs w:val="28"/>
          <w:lang w:eastAsia="ru-RU"/>
        </w:rPr>
        <w:t> </w:t>
      </w:r>
      <w:r w:rsidRPr="00AE38D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задержкой</w:t>
      </w:r>
      <w:r w:rsidRPr="00AE38D4">
        <w:rPr>
          <w:rFonts w:ascii="Aparajita" w:eastAsia="Times New Roman" w:hAnsi="Aparajita" w:cs="Aparajita"/>
          <w:b/>
          <w:bCs/>
          <w:color w:val="000000"/>
          <w:sz w:val="28"/>
          <w:szCs w:val="28"/>
          <w:lang w:eastAsia="ru-RU"/>
        </w:rPr>
        <w:t> </w:t>
      </w:r>
      <w:r w:rsidRPr="00AE38D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психического</w:t>
      </w:r>
      <w:r w:rsidRPr="00AE38D4">
        <w:rPr>
          <w:rFonts w:ascii="Aparajita" w:eastAsia="Times New Roman" w:hAnsi="Aparajita" w:cs="Aparajita"/>
          <w:b/>
          <w:bCs/>
          <w:color w:val="000000"/>
          <w:sz w:val="28"/>
          <w:szCs w:val="28"/>
          <w:lang w:eastAsia="ru-RU"/>
        </w:rPr>
        <w:t> </w:t>
      </w:r>
      <w:r w:rsidRPr="00AE38D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развития</w:t>
      </w:r>
      <w:r w:rsidRPr="00AE38D4">
        <w:rPr>
          <w:rFonts w:ascii="Aparajita" w:eastAsia="Times New Roman" w:hAnsi="Aparajita" w:cs="Aparajita"/>
          <w:b/>
          <w:bCs/>
          <w:color w:val="000000"/>
          <w:sz w:val="28"/>
          <w:szCs w:val="28"/>
          <w:lang w:eastAsia="ru-RU"/>
        </w:rPr>
        <w:t>»</w:t>
      </w:r>
    </w:p>
    <w:p w14:paraId="55F7A836" w14:textId="77777777" w:rsidR="00AE38D4" w:rsidRPr="00AE38D4" w:rsidRDefault="00AE38D4" w:rsidP="00AE38D4">
      <w:pPr>
        <w:shd w:val="clear" w:color="auto" w:fill="FFFFFF"/>
        <w:rPr>
          <w:rFonts w:eastAsia="Times New Roman" w:cs="Calibri"/>
          <w:color w:val="000000"/>
          <w:lang w:eastAsia="ru-RU"/>
        </w:rPr>
      </w:pPr>
    </w:p>
    <w:p w14:paraId="023829C8" w14:textId="11958F99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педагогов ДОУ по ознакомлению с новым видом работы:</w:t>
      </w:r>
    </w:p>
    <w:p w14:paraId="3FA7848B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«Использование технологии ТРИЗ</w:t>
      </w:r>
    </w:p>
    <w:p w14:paraId="1894ACC1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с задержкой психического развития».</w:t>
      </w:r>
    </w:p>
    <w:p w14:paraId="1AB433F1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накоплен огромный теоретический и практический опыт по предупреждению и коррекции нарушений познавательной и речевой деятельности у детей дошкольного возраста с задержкой психического развития (ЗПР).   Но существует необходимость в разнообразии методов и приёмов работы. Одним из видов такой деятельности и является ТРИЗ.</w:t>
      </w:r>
    </w:p>
    <w:p w14:paraId="0E397780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Основатель направления ТРИЗ– Генрих </w:t>
      </w:r>
      <w:proofErr w:type="spellStart"/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Саулович</w:t>
      </w:r>
      <w:proofErr w:type="spellEnd"/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Альтшулер. Начал поиски и аспекты своей программы и системы в 1945 году, но в начале он и его последователи внедряли ТРИЗ в технику, а сейчас это очень важное направление используется для развития многих технологических систем. С 1987 года ТРИЗ пришёл в детские сады. В целом </w:t>
      </w:r>
      <w:proofErr w:type="spellStart"/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ТРИЗовская</w:t>
      </w:r>
      <w:proofErr w:type="spellEnd"/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педагогика не просто развивает фантазию, а учит мыслить системно, с пониманием происходящих событий.</w:t>
      </w:r>
    </w:p>
    <w:p w14:paraId="4DAA1FE6" w14:textId="740DFA61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– подготовка к стабильному решению нестандартных задач в различных областях деятельности. ТРИЗ позволяет снять психологический барьер, убрать боязнь перед новым, сформировать восприятие жизненных и учебных проблем не как непреодолимых препятствий, а как очередных задач, которые надо решить. Кроме того, ТРИЗ подразумевает гуманистический характер обучения, основанный на решении актуальных и полезных для окружающих проблем.</w:t>
      </w:r>
    </w:p>
    <w:p w14:paraId="12968F74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ребёнку овладеть </w:t>
      </w:r>
      <w:proofErr w:type="spellStart"/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ТРИЗом</w:t>
      </w:r>
      <w:proofErr w:type="spellEnd"/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надо научить его верно общаться с окружающим миром. И не только общаться, но и обращаться с людьми, что в дальнейшем поможет при обучении в школе. Ведь общение имеет огромное значение для общего психологического развития детей, для становления ребёнка как личности, развития его самооценки.</w:t>
      </w:r>
    </w:p>
    <w:p w14:paraId="350A00E6" w14:textId="2A6E5554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«</w:t>
      </w:r>
      <w:proofErr w:type="spellStart"/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тризовских</w:t>
      </w:r>
      <w:proofErr w:type="spellEnd"/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занятиях дети придумывают свои </w:t>
      </w:r>
      <w:proofErr w:type="gramStart"/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 и</w:t>
      </w:r>
      <w:proofErr w:type="gramEnd"/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 одну,  а  столько,  сколько  детей  в  группе  и  даже  больше,  познают  и  учатся  сопоставлять  физические  и  природные  явления,  но  в  такой  игровой форме,  когда  они  не  замечают,  что  учатся,  а  делают  ежеминутно  для себя  открытия.</w:t>
      </w:r>
    </w:p>
    <w:p w14:paraId="5BD15464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арсенале ТРИЗ многообразие методов и приёмов, активизирующих мышление дошкольников, развивающих их способности, побуждающих к творчеству:</w:t>
      </w:r>
    </w:p>
    <w:p w14:paraId="089F5C32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поисковых проблемных ситуаций;</w:t>
      </w:r>
    </w:p>
    <w:p w14:paraId="64A091CD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рассматривание объекта или явления с точки зрения выявления в нём противоречивых свойств, качеств, функций, формулирование противоречий;</w:t>
      </w:r>
    </w:p>
    <w:p w14:paraId="7F0642AE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мозговой штурм с целью создания банка идей;</w:t>
      </w:r>
    </w:p>
    <w:p w14:paraId="2E390BEB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фокальных объектов – перенос свойств и качеств с одного или нескольких объектов на другой;</w:t>
      </w:r>
    </w:p>
    <w:p w14:paraId="5D8AEFD7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морфологического анализа, дающий множественность, оригинальность и неожиданность искомых вариантов;</w:t>
      </w:r>
    </w:p>
    <w:p w14:paraId="361FF129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противоречий во времени и пространстве;</w:t>
      </w:r>
    </w:p>
    <w:p w14:paraId="02737483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маленькими человечками, позволяющие наглядно представить агрегатное состояние вещества, предмета и изменение этого состояния под влиянием различных полей;</w:t>
      </w:r>
    </w:p>
    <w:p w14:paraId="22496510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выдвижение игровых гипотез.</w:t>
      </w:r>
    </w:p>
    <w:p w14:paraId="74B6D561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методик ТРИЗ, является методика рассказывания по картинке «Картинки без запинки» авторы </w:t>
      </w:r>
      <w:proofErr w:type="spellStart"/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Валюмс</w:t>
      </w:r>
      <w:proofErr w:type="spellEnd"/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Мурашковска</w:t>
      </w:r>
      <w:proofErr w:type="spellEnd"/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Данная методика позволяет обогатить словарь детей, найти новый подход к развитию психических функций. Данная методика позволяет обогатить работу с сюжетной картиной на занятиях по развитию речи, заинтересовать детей и внести нестандартные упражнения, позволяющие активизировать познавательную деятельность детей.</w:t>
      </w:r>
    </w:p>
    <w:p w14:paraId="2524CE6B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соответствии с авторскими рекомендациями состоит из следующих шагов:</w:t>
      </w:r>
    </w:p>
    <w:p w14:paraId="100FB32B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Состав картинки: первым шагом мы называем шаг «дели», то есть определение состава картины. Наводим нашу камеру или бинокль или подзорную трубу на объект и схематично фиксируем его на доске, обводя в круг.</w:t>
      </w:r>
    </w:p>
    <w:p w14:paraId="4559395C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необходимо научить детей аналитической деятельности, ведь как оказывается давно знакомые нам объекты, и предметы приобретают форму, окраску, значение, для детей с задержкой психического развития этот этап может занять от одного месяца до полугода и главная задача педагога убедиться в закрепление полученных знаний, умений и навыков.</w:t>
      </w:r>
    </w:p>
    <w:p w14:paraId="0AFA55DE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Связи и взаимодействия между объектами.</w:t>
      </w:r>
    </w:p>
    <w:p w14:paraId="40BCD827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Волшебник «Дели – давай» умеет и объединять. Теперь посмотрим, ведь мы разобрали картину на части, а обратно не собрали.</w:t>
      </w:r>
    </w:p>
    <w:p w14:paraId="27BD13FB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этот момент дети начинают искать, у них формируется поисковая деятельность или синтез. На этом этапе следует прослеживать и контролировать речевые высказывания, приучать к высказыванию полными предложениями, оценивать лексику и грамматический строй фразы.</w:t>
      </w:r>
    </w:p>
    <w:p w14:paraId="1BB4466C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главное правило: все </w:t>
      </w:r>
      <w:proofErr w:type="gramStart"/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изложенные</w:t>
      </w:r>
      <w:proofErr w:type="gramEnd"/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должен продемонстрировать педагог, ведь дети учатся по подражанию.</w:t>
      </w:r>
    </w:p>
    <w:p w14:paraId="6DFE6696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шаг второй «давай» (нахождение связей). Соединяем между собой два объекта и объясняем их взаимосвязь.</w:t>
      </w:r>
    </w:p>
    <w:p w14:paraId="53B28206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   Характеристика объектов и действий.</w:t>
      </w:r>
    </w:p>
    <w:p w14:paraId="02331200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их применить необходимо, перешагнуть рамки картины:</w:t>
      </w:r>
    </w:p>
    <w:p w14:paraId="7C463A1A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Закройте глаза и представьте, что вы попали в картину, вот здесь вы стоите.</w:t>
      </w:r>
    </w:p>
    <w:p w14:paraId="2D2FE8D1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Что слышат наши уши? (мурлыканье котят, голос хозяйки и т.д.)</w:t>
      </w:r>
    </w:p>
    <w:p w14:paraId="22035D97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вошли в картину, давайте походим по ней, послушаем, потрогаем, понюхаем: котята мягкие, пол твёрдый и т.д.</w:t>
      </w:r>
    </w:p>
    <w:p w14:paraId="762A1E27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Вдохнули носиком, что мы почувствовали, какой запах поймали? (запах молока, супа, который готовит хозяйка и т.д.)</w:t>
      </w:r>
    </w:p>
    <w:p w14:paraId="48D3B621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давайте попробуем этот вкусный суп, только не обожгитесь, ведь он горячий, подуйте.</w:t>
      </w:r>
    </w:p>
    <w:p w14:paraId="7CFEE27B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этого этапа: обучение детей использованию всех органов чувств при исследовании объекта, научение контролировать и дифференцировать свои ощущения, умение выражать их в вербальной форме.</w:t>
      </w:r>
    </w:p>
    <w:p w14:paraId="5943885C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    Копилка образных характеристик.</w:t>
      </w:r>
    </w:p>
    <w:p w14:paraId="0ED31F0C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«разбудить» пассивную память детей, в которой хранятся забытые слова, фразы. А пополнение словарного запаса образных характеристик проходит в несколько этапов:</w:t>
      </w:r>
    </w:p>
    <w:p w14:paraId="545AB8DE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пассивный: ребёнку объясняют значение нового слова;</w:t>
      </w:r>
    </w:p>
    <w:p w14:paraId="37730E9D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полуактивный: ребёнок включает новое слова в лексикон в ответах на поставленные вопросы воспитателя;</w:t>
      </w:r>
    </w:p>
    <w:p w14:paraId="54048170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автоматический: новое слово закреплено в активном словаре, использование слова без побуждения со стороны педагога. Ребёнок самостоятельно подбирает характеристику одному из объектов на картине.</w:t>
      </w:r>
    </w:p>
    <w:p w14:paraId="4BE68ED0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данный этап на примере: котята сонные и подвижные.</w:t>
      </w:r>
    </w:p>
    <w:p w14:paraId="67019555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Сонный – погружённый в сон, спящий.</w:t>
      </w:r>
    </w:p>
    <w:p w14:paraId="42CABA91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Подвижный – быстрый, в движении.</w:t>
      </w:r>
    </w:p>
    <w:p w14:paraId="76641A99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Находим на иллюстрации сонных и подвижных котят, сравниваем их по наглядным характеристикам. На полуактивном этапе попросим детей найти сонные и подвижные объекты на примере другой иллюстрации. Для активного этапа, используем задания с применением сравнения, составление загадок.</w:t>
      </w:r>
    </w:p>
    <w:p w14:paraId="795D5C2F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 схему, в которой загадываемый объект описывается взрослым,</w:t>
      </w:r>
    </w:p>
    <w:p w14:paraId="0DA679FA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Какой?                                         Что такое же?</w:t>
      </w:r>
    </w:p>
    <w:p w14:paraId="46A22BE2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Котёнок  -</w:t>
      </w:r>
      <w:proofErr w:type="gramEnd"/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сонный                                         - девочка</w:t>
      </w:r>
    </w:p>
    <w:p w14:paraId="567A628E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- пушистый                                     </w:t>
      </w:r>
      <w:proofErr w:type="gramStart"/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тигр</w:t>
      </w:r>
      <w:proofErr w:type="gramEnd"/>
    </w:p>
    <w:p w14:paraId="3023B92E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- тёплый                                          </w:t>
      </w:r>
      <w:proofErr w:type="gramStart"/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одеяло</w:t>
      </w:r>
      <w:proofErr w:type="gramEnd"/>
    </w:p>
    <w:p w14:paraId="6583DA26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Поставим между столбиками «но не», загадка будет звучать:</w:t>
      </w:r>
    </w:p>
    <w:p w14:paraId="0E54C5BD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Сонный, но не девочка,</w:t>
      </w:r>
    </w:p>
    <w:p w14:paraId="6532A6A5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Пушистый, но не тигр,</w:t>
      </w:r>
    </w:p>
    <w:p w14:paraId="632FF09D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Тёплый, но не одеяло. (котёнок).</w:t>
      </w:r>
    </w:p>
    <w:p w14:paraId="412EADB9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 четвёртом этапе дети узнают значение новых слов, упражняются во введение новых терминов в активный словарь, на примере работы с иллюстрациями.</w:t>
      </w:r>
    </w:p>
    <w:p w14:paraId="36CB6142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    События предшествующие и последующие.</w:t>
      </w:r>
    </w:p>
    <w:p w14:paraId="335EECA8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бинокль «Дели – давай» рассмотрел все участки картины. Закончилась ли его работа? Нет. Ведь у нас есть ещё один друг и помощник – «Отставай – забегай». Он поможет нам узнать, что было, а что будет, выстроить события в нужной последовательности.</w:t>
      </w:r>
    </w:p>
    <w:p w14:paraId="5BA9AE0A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этап работы над иллюстрацией поможет в выстраивании временных последовательностей. Выбираем одного из героев и представим, что он делал раньше, до появления на этой картине, а что будет делать потом.</w:t>
      </w:r>
    </w:p>
    <w:p w14:paraId="17869AA4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Разные точки зрения.</w:t>
      </w:r>
    </w:p>
    <w:p w14:paraId="21E7335D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 по картине зависит от рассказчика, от его точки зрения.</w:t>
      </w:r>
    </w:p>
    <w:p w14:paraId="440A3F2D" w14:textId="52AB52D5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этот шаг подразумевает переход на разные точки зрения. Определяем состояние одного из героев, превращаемся в персонаж (с детьми, возможно, разыграть ситуацию из жизни героя), и описываем события с точки зрения этого героя. Ситуации предлагает педагог, а затем и дети.</w:t>
      </w:r>
    </w:p>
    <w:p w14:paraId="58267976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теоретическом исследовании показано, что дошкольники с ЗПР имеют особенности в развитие всех психических процессов на всех возрастных этапах. Предлагаемая методика «Картинки без запинки» может использоваться в дошкольном учреждении компенсирующего вида для детей с ЗПР при учёте индивидуально – типологических особенностей становления познавательной сферы, и в частности, процесса восприятия, как основы для умственного развития в дошкольном возрасте.</w:t>
      </w:r>
    </w:p>
    <w:p w14:paraId="570E9515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Мной предлагаются методические рекомендации по применению данной методики с детьми среднего и старшего дошкольного возраста с диагнозом ЗПР.</w:t>
      </w:r>
    </w:p>
    <w:p w14:paraId="657A3213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1 «Волшебные очки».</w:t>
      </w:r>
    </w:p>
    <w:p w14:paraId="1BDFEEE0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большинства детей с ЗПР имеются отклонения в развитие мелкой моторики, и даже не существенный этап требует отдельного внимания. Учим детей складывать пальчики (большой с указательным) в виде волшебных очков, которые помогают лучше видеть.  В усвоение данного навыка могут помочь пальчиковые игры.</w:t>
      </w:r>
    </w:p>
    <w:p w14:paraId="78DBD765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2 «Состав картинки».</w:t>
      </w:r>
    </w:p>
    <w:p w14:paraId="24E33D99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 ЗПР вследствие нарушения процесса восприятия, нарушено восприятие окружающей действительности, дети затрудняются в выделении объектов из иллюстрации, а привносят объекты из вне, не относящиеся к заданию или выделяют частные не существенные признаки.</w:t>
      </w:r>
    </w:p>
    <w:p w14:paraId="3CBECC75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анализ иллюстрации должен проходить со стимулирующей помощью со стороны педагога. Возьмем картину «Кошка с котятами» из серии «Домашние животные». На помощь нам придут волшебные очки, они помогут нам увидеть, что же нарисовано.</w:t>
      </w:r>
    </w:p>
    <w:p w14:paraId="7EB66EFB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картина проясняется: через очки дети видят каждую деталь и называют, кто, что обнаружил. Но здесь нам мешает особенности психической деятельности, педагог на данном этапе должен самостоятельно направлять взгляд ребёнка на определённые детали:</w:t>
      </w:r>
    </w:p>
    <w:p w14:paraId="37CC8227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животные изображены на картинке?</w:t>
      </w:r>
    </w:p>
    <w:p w14:paraId="3BA9EC75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кошек?</w:t>
      </w:r>
    </w:p>
    <w:p w14:paraId="00E119A0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лежит мама кошка?</w:t>
      </w:r>
    </w:p>
    <w:p w14:paraId="56A0CFC9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делают котята?</w:t>
      </w:r>
    </w:p>
    <w:p w14:paraId="725048DB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Сколько котят?</w:t>
      </w:r>
    </w:p>
    <w:p w14:paraId="0D07E203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кушают котята?</w:t>
      </w:r>
    </w:p>
    <w:p w14:paraId="027648A9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они находятся, в комнате или на улице?</w:t>
      </w:r>
    </w:p>
    <w:p w14:paraId="0ECE3E62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Круг вопросов расширяется в зависимости от длительности прохождения этапа, первые 4 – 5 занятий достаточно от 3 до 5 объектов. Важен подбор наглядного материала, предпочтение отдаётся иллюстрациям с малой насыщенностью предметами и натуральной, а не схематической композицией.</w:t>
      </w:r>
    </w:p>
    <w:p w14:paraId="193BF7EB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Каждую находку можно схематично фиксировать на доске, обводя в круг: кошка, котята, корзина, тарелка и т.д. при этом обращая внимание детей на схему.</w:t>
      </w:r>
    </w:p>
    <w:p w14:paraId="2CA2B356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первые навыки уже освоены, возможен более глубокий анализ картины (какого цвета котята, мама кошка, какой формы тарелка и т.д.)</w:t>
      </w:r>
    </w:p>
    <w:p w14:paraId="78C6B039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первым и </w:t>
      </w:r>
      <w:proofErr w:type="gramStart"/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вторым  шагом</w:t>
      </w:r>
      <w:proofErr w:type="gramEnd"/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называем шаги «смотри и дели».</w:t>
      </w:r>
    </w:p>
    <w:p w14:paraId="79636D92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3 «Нарисуем картину с помощью слов».</w:t>
      </w:r>
    </w:p>
    <w:p w14:paraId="766F6569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убираем иллюстрацию и просим детей «нарисовать картину» с помощью слов, каждому ребёнку необходимо вспомнить, какие объекты он видел, составить словосочетания, а я помогаю ему - выставляю наши схематические изображения.</w:t>
      </w:r>
    </w:p>
    <w:p w14:paraId="2A925239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последующих этапах возможно объединение этих схематичных изображений в единый сюжет (Связи и взаимодействия между объектами). Здесь работа осуществляется преемственно с работой по ИЗО деятельности, это может быть изготовление коллажа, аппликации, применение различных техник рисования, в зависимости от насыщенности иллюстрации.</w:t>
      </w:r>
    </w:p>
    <w:p w14:paraId="4A692FE5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рисования дети вспоминают, что было изображено на картине, сопровождают речью свои действия, на этих интегрированных занятиях можно ставить разнообразные цели: работу с предлогами, сенсорное развитие (закрепление представлений о цвете и форме, пространственных отношениях и т.д.)</w:t>
      </w:r>
    </w:p>
    <w:p w14:paraId="405F4034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этот момент дети начинают искать, у них формируется поисковая деятельность или синтез. На этом этапе следует прослеживать и контролировать речевые высказывания, приучать к высказыванию полными предложениями, оценивать лексику и грамматический строй фразы.</w:t>
      </w:r>
    </w:p>
    <w:p w14:paraId="212EE6D4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 4 «Составляем рассказ».</w:t>
      </w:r>
    </w:p>
    <w:p w14:paraId="1F5A27FD" w14:textId="77777777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Соединяем между собой два объекта и объясняем их взаимосвязь. Закрепляя полученный опыт в интегрированных занятиях по ИЗО деятельности. Для помощи детям в этом трудном задании- составлении рассказа- можно использовать </w:t>
      </w:r>
      <w:proofErr w:type="spellStart"/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BCC7A3" w14:textId="69D8878C" w:rsidR="003867C8" w:rsidRPr="003867C8" w:rsidRDefault="003867C8" w:rsidP="003867C8">
      <w:pPr>
        <w:keepLines/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вышесказанного, можно сделать вывод, что изучение литературных источников, накопленного опыта по данной проблеме выявило,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технологии «Картинка без запинки» приведёт к повышению уровня развития речи дошкольника.   Тем самым подтверждает выдвинутую гипотезу, что использование данной технологии в дошкольном учреждении позволяет не только поддерживать у ребенка интерес к освоению речи, но и способствует усвоению социального опыта, создает условия для развития творческих способностей, коммуникативных навыков, что является залогом успешного обучения ребенка в дальнейшем.</w:t>
      </w:r>
    </w:p>
    <w:p w14:paraId="324903BD" w14:textId="77777777" w:rsidR="00B86F36" w:rsidRDefault="00B86F36" w:rsidP="003867C8">
      <w:pPr>
        <w:keepLines/>
        <w:widowControl w:val="0"/>
        <w:suppressAutoHyphens/>
      </w:pPr>
    </w:p>
    <w:p w14:paraId="1F3429E2" w14:textId="1D17AB2C" w:rsidR="003867C8" w:rsidRPr="004738DC" w:rsidRDefault="004738DC" w:rsidP="004738DC">
      <w:pPr>
        <w:keepLines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4738DC">
        <w:rPr>
          <w:rFonts w:ascii="Times New Roman" w:hAnsi="Times New Roman" w:cs="Times New Roman"/>
          <w:sz w:val="24"/>
          <w:szCs w:val="24"/>
        </w:rPr>
        <w:t>Воспитатель: Жесткова Т.Е.</w:t>
      </w:r>
    </w:p>
    <w:sectPr w:rsidR="003867C8" w:rsidRPr="0047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74AF"/>
    <w:multiLevelType w:val="multilevel"/>
    <w:tmpl w:val="78CE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10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54"/>
    <w:rsid w:val="00203554"/>
    <w:rsid w:val="003867C8"/>
    <w:rsid w:val="004618D9"/>
    <w:rsid w:val="004738DC"/>
    <w:rsid w:val="00AE38D4"/>
    <w:rsid w:val="00B86F36"/>
    <w:rsid w:val="00C41BD5"/>
    <w:rsid w:val="00D7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33A9"/>
  <w15:chartTrackingRefBased/>
  <w15:docId w15:val="{AA5E8569-610F-42A2-82DB-EA33AC5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E38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E38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E38D4"/>
  </w:style>
  <w:style w:type="character" w:customStyle="1" w:styleId="c3">
    <w:name w:val="c3"/>
    <w:basedOn w:val="a0"/>
    <w:rsid w:val="00AE38D4"/>
  </w:style>
  <w:style w:type="character" w:customStyle="1" w:styleId="c5">
    <w:name w:val="c5"/>
    <w:basedOn w:val="a0"/>
    <w:rsid w:val="00AE38D4"/>
  </w:style>
  <w:style w:type="character" w:customStyle="1" w:styleId="c7">
    <w:name w:val="c7"/>
    <w:basedOn w:val="a0"/>
    <w:rsid w:val="00AE38D4"/>
  </w:style>
  <w:style w:type="character" w:customStyle="1" w:styleId="c2">
    <w:name w:val="c2"/>
    <w:basedOn w:val="a0"/>
    <w:rsid w:val="00AE38D4"/>
  </w:style>
  <w:style w:type="paragraph" w:customStyle="1" w:styleId="c10">
    <w:name w:val="c10"/>
    <w:basedOn w:val="a"/>
    <w:rsid w:val="00AE38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38D4"/>
  </w:style>
  <w:style w:type="character" w:customStyle="1" w:styleId="c1">
    <w:name w:val="c1"/>
    <w:basedOn w:val="a0"/>
    <w:rsid w:val="00AE38D4"/>
  </w:style>
  <w:style w:type="paragraph" w:customStyle="1" w:styleId="c14">
    <w:name w:val="c14"/>
    <w:basedOn w:val="a"/>
    <w:rsid w:val="00AE38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38D4"/>
  </w:style>
  <w:style w:type="character" w:customStyle="1" w:styleId="c16">
    <w:name w:val="c16"/>
    <w:basedOn w:val="a0"/>
    <w:rsid w:val="00AE38D4"/>
  </w:style>
  <w:style w:type="paragraph" w:customStyle="1" w:styleId="c17">
    <w:name w:val="c17"/>
    <w:basedOn w:val="a"/>
    <w:rsid w:val="00AE38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Жесткова</dc:creator>
  <cp:keywords/>
  <dc:description/>
  <cp:lastModifiedBy>Татьяна Жесткова</cp:lastModifiedBy>
  <cp:revision>5</cp:revision>
  <dcterms:created xsi:type="dcterms:W3CDTF">2022-11-12T14:53:00Z</dcterms:created>
  <dcterms:modified xsi:type="dcterms:W3CDTF">2022-11-12T15:12:00Z</dcterms:modified>
</cp:coreProperties>
</file>