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</w:pPr>
      <w:bookmarkStart w:id="0" w:name="_GoBack"/>
      <w:bookmarkEnd w:id="0"/>
      <w:r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  <w:t>Игры с песком на развитие внимания</w:t>
      </w:r>
    </w:p>
    <w:p>
      <w:pPr>
        <w:jc w:val="center"/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</w:pPr>
    </w:p>
    <w:p>
      <w:pPr>
        <w:pStyle w:val="45"/>
        <w:shd w:val="clear" w:color="auto" w:fill="FFFFFF"/>
        <w:spacing w:before="0" w:beforeAutospacing="0" w:after="0" w:afterAutospacing="0"/>
        <w:jc w:val="center"/>
        <w:rPr>
          <w:rStyle w:val="46"/>
          <w:rFonts w:eastAsiaTheme="majorEastAsia"/>
          <w:color w:val="376092" w:themeColor="accent1" w:themeShade="BF"/>
          <w:sz w:val="28"/>
          <w:szCs w:val="28"/>
        </w:rPr>
      </w:pPr>
      <w:r>
        <w:rPr>
          <w:rStyle w:val="46"/>
          <w:rFonts w:eastAsiaTheme="majorEastAsia"/>
          <w:color w:val="376092" w:themeColor="accent1" w:themeShade="BF"/>
          <w:sz w:val="28"/>
          <w:szCs w:val="28"/>
        </w:rPr>
        <w:t>«Разложи и запомни»</w:t>
      </w:r>
    </w:p>
    <w:p>
      <w:pPr>
        <w:pStyle w:val="45"/>
        <w:shd w:val="clear" w:color="auto" w:fill="FFFFFF"/>
        <w:spacing w:before="0" w:beforeAutospacing="0" w:after="0" w:afterAutospacing="0" w:line="276" w:lineRule="auto"/>
        <w:ind w:left="142"/>
        <w:jc w:val="center"/>
        <w:rPr>
          <w:rFonts w:ascii="Questrial" w:hAnsi="Questrial"/>
          <w:color w:val="000000"/>
          <w:sz w:val="22"/>
          <w:szCs w:val="22"/>
        </w:rPr>
      </w:pPr>
      <w:r>
        <w:rPr>
          <w:rStyle w:val="47"/>
          <w:rFonts w:eastAsiaTheme="majorEastAsia"/>
          <w:color w:val="000000"/>
          <w:sz w:val="28"/>
          <w:szCs w:val="28"/>
        </w:rPr>
        <w:t>Ребенку дается задание построить в песочнице сказочный лес и заселить его дикими животными.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Ребенок отворачивается, а взрослый в это время убирает одно животное. Ребенок, повернувшись, говорит, кого не стало. Игра усложнится, если добавить еще одно дикое животное. По такому же принципу можно превратить песочницу в дивный фруктовый сад, поле с цветами, огород с овощами, квартиру с мебелью и т. д.</w:t>
      </w:r>
    </w:p>
    <w:p>
      <w:pPr>
        <w:pStyle w:val="22"/>
        <w:jc w:val="center"/>
        <w:rPr>
          <w:rFonts w:ascii="Times New Roman" w:hAnsi="Times New Roman" w:eastAsia="Times New Roman" w:cs="Times New Roman"/>
          <w:i w:val="0"/>
          <w:color w:val="376092" w:themeColor="accent1" w:themeShade="BF"/>
          <w:sz w:val="28"/>
          <w:szCs w:val="28"/>
          <w:lang w:val="ru-RU" w:eastAsia="ru-RU" w:bidi="ar-SA"/>
        </w:rPr>
      </w:pPr>
    </w:p>
    <w:p>
      <w:pPr>
        <w:pStyle w:val="22"/>
        <w:spacing w:line="276" w:lineRule="auto"/>
        <w:jc w:val="center"/>
        <w:rPr>
          <w:rFonts w:ascii="Times New Roman" w:hAnsi="Times New Roman" w:cs="Times New Roman"/>
          <w:i w:val="0"/>
          <w:color w:val="376092" w:themeColor="accent1" w:themeShade="BF"/>
          <w:sz w:val="28"/>
          <w:szCs w:val="28"/>
          <w:lang w:val="ru-RU"/>
        </w:rPr>
      </w:pPr>
    </w:p>
    <w:p>
      <w:pPr>
        <w:pStyle w:val="22"/>
        <w:spacing w:line="276" w:lineRule="auto"/>
        <w:jc w:val="center"/>
        <w:rPr>
          <w:rFonts w:ascii="Times New Roman" w:hAnsi="Times New Roman" w:cs="Times New Roman"/>
          <w:i w:val="0"/>
          <w:color w:val="376092" w:themeColor="accent1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376092" w:themeColor="accent1" w:themeShade="BF"/>
          <w:sz w:val="28"/>
          <w:szCs w:val="28"/>
          <w:lang w:val="ru-RU"/>
        </w:rPr>
        <w:t>«Что я закопала в песок?»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4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Воспитатель показывает 7-8 игрушек, спрашивает у детей по очереди, как называются эти игрушки. Затем предлагает всем повернуться спиной к песочнице и одну из них закапывает в песок. По сигналу: «Готово! », «Можно! », дети поворачиваются и отгадывают, какая зарыта в песок. Отвечает тот ребенок, которого назвал воспитатель. Игрушка выкапывается. 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4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Игра повторяется, постепенно увеличивается количество игрушек.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4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Эту игру можно разнообразить: не все отворачиваются, а только отгадывающий. Все смотрят и слушают ответы.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4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Если ребенок правильно отгадал, то выбирает другого, а сам закапывает игрушку.</w:t>
      </w:r>
    </w:p>
    <w:p>
      <w:pPr>
        <w:pStyle w:val="22"/>
        <w:jc w:val="center"/>
        <w:rPr>
          <w:rFonts w:ascii="Times New Roman" w:hAnsi="Times New Roman" w:eastAsia="Times New Roman" w:cs="Times New Roman"/>
          <w:i w:val="0"/>
          <w:color w:val="376092" w:themeColor="accent1" w:themeShade="BF"/>
          <w:sz w:val="28"/>
          <w:szCs w:val="28"/>
          <w:lang w:val="ru-RU" w:eastAsia="ru-RU" w:bidi="ar-SA"/>
        </w:rPr>
      </w:pP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color w:val="376092" w:themeColor="accent1" w:themeShade="BF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 w:val="0"/>
          <w:color w:val="376092" w:themeColor="accent1" w:themeShade="BF"/>
          <w:sz w:val="28"/>
          <w:szCs w:val="28"/>
          <w:lang w:val="ru-RU"/>
        </w:rPr>
        <w:t>«Где спрятана игрушка?»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/>
        </w:rPr>
        <w:t>Сделать из песка 5 кучек. В одной из них спрячьте какой-либо предмет, а затем предложите найти его по вашей подсказке. Подсказка будет такой: «ищи во 2й кучке слева».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/>
        </w:rPr>
        <w:t>Ребенок ощупывает фигуру, а потом описывает ее.</w:t>
      </w:r>
    </w:p>
    <w:p>
      <w:pPr>
        <w:pStyle w:val="22"/>
        <w:spacing w:line="276" w:lineRule="auto"/>
        <w:jc w:val="center"/>
        <w:rPr>
          <w:rFonts w:ascii="Times New Roman" w:hAnsi="Times New Roman" w:eastAsia="Times New Roman" w:cs="Times New Roman"/>
          <w:i w:val="0"/>
          <w:color w:val="376092" w:themeColor="accent1" w:themeShade="BF"/>
          <w:sz w:val="28"/>
          <w:szCs w:val="28"/>
          <w:lang w:val="ru-RU" w:eastAsia="ru-RU" w:bidi="ar-SA"/>
        </w:rPr>
      </w:pPr>
    </w:p>
    <w:p>
      <w:pPr>
        <w:pStyle w:val="22"/>
        <w:spacing w:line="276" w:lineRule="auto"/>
        <w:jc w:val="center"/>
        <w:rPr>
          <w:rFonts w:ascii="Times New Roman" w:hAnsi="Times New Roman" w:eastAsia="Times New Roman" w:cs="Times New Roman"/>
          <w:i w:val="0"/>
          <w:color w:val="376092" w:themeColor="accent1" w:themeShade="BF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color w:val="376092" w:themeColor="accent1" w:themeShade="BF"/>
          <w:sz w:val="28"/>
          <w:szCs w:val="28"/>
          <w:lang w:val="ru-RU" w:eastAsia="ru-RU" w:bidi="ar-SA"/>
        </w:rPr>
        <w:t>«Пара рукавичек»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 xml:space="preserve">Педагог рисует рукавичку, украшает ее различными предметами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(бусинами, ракушками, пуговицами и т.д.)</w:t>
      </w: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. Ребенок должен нарисовать и украсить свою рукавичку  так, чтобы получилась пара.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</w:p>
    <w:p>
      <w:pPr>
        <w:pStyle w:val="22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</w:p>
    <w:p>
      <w:pPr>
        <w:pStyle w:val="22"/>
        <w:spacing w:line="276" w:lineRule="auto"/>
        <w:ind w:left="142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shd w:val="clear" w:color="auto" w:fill="FFFDF6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shd w:val="clear" w:color="auto" w:fill="FFFDF6"/>
          <w:lang w:val="ru-RU"/>
          <w14:textFill>
            <w14:solidFill>
              <w14:schemeClr w14:val="accent1"/>
            </w14:solidFill>
          </w14:textFill>
        </w:rPr>
        <w:t>«Преврати букву»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  <w:t xml:space="preserve">Очень любят дети лепить буквы из песка, сгребая его ребрами ладоней. 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DF6"/>
          <w:lang w:val="ru-RU"/>
        </w:rPr>
        <w:t>Нравится им превращать буквы «Л» в «А», «Ч» в «Т», «О» в «Я» и т.д.</w:t>
      </w:r>
    </w:p>
    <w:p>
      <w:pPr>
        <w:pStyle w:val="22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</w:p>
    <w:p>
      <w:pPr>
        <w:jc w:val="center"/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</w:pPr>
      <w:r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  <w:t>Игры с песком на развитие памяти</w:t>
      </w:r>
    </w:p>
    <w:p>
      <w:pPr>
        <w:jc w:val="center"/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</w:pPr>
    </w:p>
    <w:p>
      <w:pPr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 xml:space="preserve"> «Запомни и нарисуй»</w:t>
      </w:r>
    </w:p>
    <w:p>
      <w:pPr>
        <w:pStyle w:val="22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рисует картинку, состоящую из 2-3 предметов, предлагает ребенку запомнить. Затем педагог ее стирает, и ребенок рисует точно такую же картинку.</w:t>
      </w:r>
    </w:p>
    <w:p>
      <w:pPr>
        <w:pStyle w:val="22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(Например: дом, солнце, дерево. </w:t>
      </w:r>
    </w:p>
    <w:p>
      <w:pPr>
        <w:pStyle w:val="22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Затем можно прибавить птичку, бабочку, облачко и т.д.)</w:t>
      </w:r>
    </w:p>
    <w:p>
      <w:pPr>
        <w:pStyle w:val="22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</w:p>
    <w:p>
      <w:pPr>
        <w:pStyle w:val="22"/>
        <w:ind w:left="142"/>
        <w:jc w:val="center"/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  <w:t>«Запомни фигуры и их последовательность»</w:t>
      </w:r>
    </w:p>
    <w:p>
      <w:pPr>
        <w:pStyle w:val="22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 xml:space="preserve">Педагог выкладывает перед ребенком картинки или геометрические модули в любой последовательности. Задача ребенка запомнить, после того как педагог убирает картинки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(фигуры</w:t>
      </w: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 xml:space="preserve">), ребенок по памяти их рисует в той же последовательности. </w:t>
      </w:r>
    </w:p>
    <w:p>
      <w:pPr>
        <w:pStyle w:val="22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  <w:t>«Цифры»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Педагог начинает говорить цифры, начиная с трех. Прослушав, ребенок пишет их на песке.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(Педагог увеличивает количество цифр, которые должен запомнить ребенок)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  <w:t>«Картинки»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Ребенок рассматривает 5 картинок и запоминает, что на них нарисовано в течение 10 с. Затем картинки переворачивают. Педагог показывает на перевернутую картинку, а ребенок должен нарисовать на песке предмет, изображенный на картинке.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(Например: стол, груша, стакан, шапка, банан)</w:t>
      </w: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</w:p>
    <w:p>
      <w:pPr>
        <w:pStyle w:val="22"/>
        <w:spacing w:line="276" w:lineRule="auto"/>
        <w:ind w:left="142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</w:p>
    <w:p>
      <w:pPr>
        <w:pStyle w:val="22"/>
        <w:spacing w:line="276" w:lineRule="auto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shd w:val="clear" w:color="auto" w:fill="FFFFFF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shd w:val="clear" w:color="auto" w:fill="FFFFFF"/>
          <w:lang w:val="ru-RU"/>
          <w14:textFill>
            <w14:solidFill>
              <w14:schemeClr w14:val="accent1"/>
            </w14:solidFill>
          </w14:textFill>
        </w:rPr>
        <w:t>«Повтори»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 xml:space="preserve">Педагог на своем столе с песком по всей поверхности раскладывает фишки разных геометрических фигур. Ребенок запоминает и раскладывает на своем столе точно так же. 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Например: красный круг - в левом верхнем углу; синий квадрат – в нижнем левом углу; желтый круг – по середине и т.д.)</w:t>
      </w:r>
    </w:p>
    <w:p>
      <w:pPr>
        <w:pStyle w:val="22"/>
        <w:spacing w:line="276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 w:eastAsia="ru-RU" w:bidi="ar-SA"/>
        </w:rPr>
      </w:pPr>
    </w:p>
    <w:p>
      <w:pPr>
        <w:pStyle w:val="22"/>
        <w:spacing w:line="276" w:lineRule="auto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«Веселая гусеница»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выкладывает гусеницу из разноцветных крышек, начиная с трех. Ребенок запоминает и выкладывает свою гусеницу в той же цветовой последовательности, как и педагог. Затем гусеница будет выкладываться из 3,4,5 крышек.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jc w:val="center"/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</w:pPr>
      <w:r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  <w:t>Игры с песком на развитие мышления</w:t>
      </w:r>
    </w:p>
    <w:p>
      <w:pPr>
        <w:pStyle w:val="22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«Сотри лишнее»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Педагог  рисует на песке три объекта – геометрические фигуры, простые предметы, легко узнаваемые по очертаниям, например, лист, цветок и рыбку. Детям предлагается стереть лишний предмет, объяснить, почему именно этот предмет «лишний» и, по желанию, продолжить ряд.</w:t>
      </w:r>
    </w:p>
    <w:p>
      <w:pPr>
        <w:pStyle w:val="22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(Например: лист-цветок-дерево).</w:t>
      </w:r>
    </w:p>
    <w:p>
      <w:pPr>
        <w:pStyle w:val="22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  <w:t>«Дорожка из счётных палочек»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Педагог дает ребенку счетные палочки и  указывает направление движения – 2 палочки вверх, 3 вправо, 1 вниз, 1 вправо – здесь живёт котик;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 xml:space="preserve"> 2 вверх, 3 налево, 3 вверх – здесь живёт волк;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 xml:space="preserve"> 2 вверх, 2 вправо, 1 вверх, 3 налево, 1 наверх – здесь живёт белка. 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Начинать движение всегда нужно с отмеченного места (начала пути) – от камушка.</w:t>
      </w:r>
    </w:p>
    <w:p>
      <w:pPr>
        <w:pStyle w:val="22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pStyle w:val="22"/>
        <w:spacing w:line="276" w:lineRule="auto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«Рассели по квартирам»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Педагог рисует на столе с песком многоквартирный дом. Затем дает задание ребенку расселить всех животных по их квартирам. 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(Например: зайка живет на втором этаже во второй квартире справа и т.д.)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bCs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Times New Roman" w:cs="Times New Roman"/>
          <w:bCs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  <w:t>«Дорисуй фигуру»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Cs/>
          <w:i w:val="0"/>
          <w:sz w:val="28"/>
          <w:szCs w:val="28"/>
          <w:lang w:val="ru-RU" w:eastAsia="ru-RU" w:bidi="ar-SA"/>
        </w:rPr>
        <w:t>Педагог:</w:t>
      </w:r>
      <w:r>
        <w:rPr>
          <w:rFonts w:ascii="Times New Roman" w:hAnsi="Times New Roman" w:eastAsia="Times New Roman" w:cs="Times New Roman"/>
          <w:b/>
          <w:bCs/>
          <w:i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дети, посмотрите, сегодня я приготовила для вас «Чудесный мешочек», а в нём….давайте посмотрим, что там лежит?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Дети по одному запускают руку в мешок, достают по одной геометрической фигуре и отвечают на вопросы: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Что за геометрическая фигура у тебя в руке?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Какого цвета?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Посмотри, на какие предметы в группе похожа эта фигура?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bCs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Cs/>
          <w:i w:val="0"/>
          <w:sz w:val="28"/>
          <w:szCs w:val="28"/>
          <w:lang w:val="ru-RU" w:eastAsia="ru-RU" w:bidi="ar-SA"/>
        </w:rPr>
        <w:t>Положи эту фигуру на песок и подумай что можешь дорисовать к своей фигуре чтобы получился рисунок.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Дети выполняют задание, достают другую фигуру и рисуют другой рисунок.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Далее, в самостоятельной игре, дети берут геометрические фигуры по своему выбору.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jc w:val="center"/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</w:pPr>
      <w:r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  <w:t>Игры с песком на развитие восприятия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«Дорисуй фигуру»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рисует на столе с песком незаконченную фигуру, либо одну половину. Задача ребенка дорисовать ее.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«Рисуем»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Педагог показывает ребенку на картинке различные предметы, ребенок рисует эти предметы на столе. Рисовать можно пальчиком, палочкой, кисточкой. 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«Что забыли нарисовать?»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рисует на столе с песком различные предметы без какой-либо части. Ребенок дорисовывает недостающие детали.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(Например: машина без колес, расческа без зубчика, стол без ножки и т.д.)</w:t>
      </w:r>
    </w:p>
    <w:p>
      <w:pPr>
        <w:pStyle w:val="45"/>
        <w:shd w:val="clear" w:color="auto" w:fill="FFFFFF"/>
        <w:spacing w:before="0" w:beforeAutospacing="0" w:after="0" w:afterAutospacing="0"/>
        <w:jc w:val="both"/>
        <w:rPr>
          <w:rFonts w:ascii="Questrial" w:hAnsi="Questrial" w:eastAsiaTheme="majorEastAsia" w:cstheme="majorBidi"/>
          <w:b/>
          <w:bCs/>
          <w:i/>
          <w:iCs/>
          <w:color w:val="FF388C"/>
          <w:sz w:val="26"/>
          <w:szCs w:val="26"/>
          <w:lang w:eastAsia="en-US" w:bidi="en-US"/>
        </w:rPr>
      </w:pPr>
    </w:p>
    <w:p>
      <w:pPr>
        <w:pStyle w:val="22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«Песочный круг»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Ребенок на песке рисует любыми способами круг и украшает его различными предметами: камешками, семенами, пуговицами, монетами, бусинами. Ребенок может дать название своему «песочному кругу». Те же манипуляции он производит с отпечатками своих ладоней, при этом может сочинить историю о каждом пальчике: «Кем он был раньше, кто он сейчас, кем он будет в будущем».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«Кто к нам приходил?»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br w:type="textWrapping"/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Ребенок отворачивается, педагог изготавливает с помощью формочек барельефные/горельефные отпечатки, затем ребенок отгадывает формочку, которую использовал педагог. Потом они меняются ролями. Формочки предварительно осматриваются и ощупываются, обводятся их контуры.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Усложнение задания — игра с новыми формочками без предварительного их ощупывания.</w:t>
      </w:r>
    </w:p>
    <w:p>
      <w:pPr>
        <w:jc w:val="center"/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</w:pPr>
      <w:r>
        <w:rPr>
          <w:rFonts w:ascii="Bahnschrift Light" w:hAnsi="Bahnschrift Light" w:cs="Times New Roman"/>
          <w:b/>
          <w:i w:val="0"/>
          <w:color w:val="31859C" w:themeColor="accent5" w:themeShade="BF"/>
          <w:sz w:val="40"/>
          <w:szCs w:val="40"/>
          <w:lang w:val="ru-RU"/>
        </w:rPr>
        <w:t>Игры с песком на развитие воображения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«Создай узор»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предлагает ребенку нарисовать узор с помощью конуса, сделанного из картона с небольшим отверстием в его вершине. Затем можно предложить украсить дополнительно различными предметами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(ракушками, пуговицами, камушками и т.д.)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«Рисуем палочкой»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Ребенку предлагается нарисовать на песке палочкой любой рисунок.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pStyle w:val="22"/>
        <w:spacing w:line="276" w:lineRule="auto"/>
        <w:jc w:val="center"/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  <w:t xml:space="preserve">«Забавные ладошки» </w:t>
      </w:r>
    </w:p>
    <w:p>
      <w:pPr>
        <w:pStyle w:val="22"/>
        <w:spacing w:line="276" w:lineRule="auto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Педагог предлагает ребенку сделать отпечатки ладошек, палочкой дорисовать</w:t>
      </w:r>
    </w:p>
    <w:p>
      <w:pPr>
        <w:pStyle w:val="22"/>
        <w:spacing w:line="276" w:lineRule="auto"/>
        <w:jc w:val="center"/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t>изображения.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  <w:t>«Следы»</w:t>
      </w: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br w:type="textWrapping"/>
      </w:r>
      <w:r>
        <w:rPr>
          <w:rFonts w:ascii="Times New Roman" w:hAnsi="Times New Roman" w:eastAsia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Предложить пройтись по проложенным дорожкам ладошками, пальчиками (сгруппированными по 2, 3, 4, 5) оставляя следы. Пофантазируйте вместе с ребенком (чьи это следы?). </w:t>
      </w: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br w:type="textWrapping"/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  <w:t>«Волшебные отпечатки на песке»</w:t>
      </w: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br w:type="textWrapping"/>
      </w:r>
      <w:r>
        <w:rPr>
          <w:rFonts w:ascii="Times New Roman" w:hAnsi="Times New Roman" w:eastAsia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Педагог и ребенок оставляют отпечатки своих рук на влажном песке, а затем дорисовывают их или дополняют камешками, чтобы получились веселые мордочки, рыбки, осьминожки, птички и т, д.</w:t>
      </w: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br w:type="textWrapping"/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 w:eastAsia="Times New Roman" w:cs="Times New Roman"/>
          <w:i w:val="0"/>
          <w:color w:val="4F81BD" w:themeColor="accent1"/>
          <w:sz w:val="28"/>
          <w:szCs w:val="28"/>
          <w:lang w:val="ru-RU" w:eastAsia="ru-RU" w:bidi="ar-SA"/>
          <w14:textFill>
            <w14:solidFill>
              <w14:schemeClr w14:val="accent1"/>
            </w14:solidFill>
          </w14:textFill>
        </w:rPr>
        <w:t>«Праздник в городе»</w:t>
      </w: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br w:type="textWrapping"/>
      </w:r>
      <w:r>
        <w:rPr>
          <w:rFonts w:ascii="Times New Roman" w:hAnsi="Times New Roman" w:eastAsia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Педагог рассказывает историю о сказочном городе.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 xml:space="preserve"> В одной волшебной стране был большой пребольшой (маленький-премаленький) город. Жители его очень любили и старались, как могли украсить. Скоро в городе будет праздник, и жители объявили конкурс на лучшее украшение и оформление города (улицы, дома, витрины, клумбы). </w:t>
      </w: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br w:type="textWrapping"/>
      </w:r>
      <w:r>
        <w:rPr>
          <w:rFonts w:ascii="Times New Roman" w:hAnsi="Times New Roman" w:eastAsia="Times New Roman" w:cs="Times New Roman"/>
          <w:i w:val="0"/>
          <w:sz w:val="28"/>
          <w:szCs w:val="28"/>
          <w:lang w:val="ru-RU" w:eastAsia="ru-RU" w:bidi="ar-SA"/>
        </w:rPr>
        <w:br w:type="textWrapping"/>
      </w:r>
      <w:r>
        <w:rPr>
          <w:rFonts w:ascii="Times New Roman" w:hAnsi="Times New Roman" w:eastAsia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  <w:t>Дети произносят волшебные слова «Крибле-крабле-бумс» и начинают строить сказочный город. После завершения работы рассказывают о том, что получилось, делятся впечатлениями.</w:t>
      </w:r>
    </w:p>
    <w:p>
      <w:pPr>
        <w:pStyle w:val="22"/>
        <w:spacing w:line="276" w:lineRule="auto"/>
        <w:ind w:left="284"/>
        <w:jc w:val="center"/>
        <w:rPr>
          <w:rFonts w:ascii="Times New Roman" w:hAnsi="Times New Roman" w:eastAsia="Times New Roman" w:cs="Times New Roman"/>
          <w:i w:val="0"/>
          <w:sz w:val="28"/>
          <w:szCs w:val="28"/>
          <w:shd w:val="clear" w:color="auto" w:fill="FFFFFF"/>
          <w:lang w:val="ru-RU" w:eastAsia="ru-RU" w:bidi="ar-SA"/>
        </w:rPr>
      </w:pPr>
    </w:p>
    <w:p>
      <w:pPr>
        <w:pStyle w:val="22"/>
        <w:spacing w:line="276" w:lineRule="auto"/>
        <w:ind w:left="284"/>
        <w:jc w:val="center"/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i w:val="0"/>
          <w:color w:val="4F81BD" w:themeColor="accent1"/>
          <w:sz w:val="28"/>
          <w:szCs w:val="28"/>
          <w:lang w:val="ru-RU"/>
          <w14:textFill>
            <w14:solidFill>
              <w14:schemeClr w14:val="accent1"/>
            </w14:solidFill>
          </w14:textFill>
        </w:rPr>
        <w:t>«Необыкновенные следы»</w:t>
      </w:r>
    </w:p>
    <w:p>
      <w:pPr>
        <w:pStyle w:val="22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4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«Идут медвежата» — ребенок кулачками и ладонями с силой надавливает на песок.</w:t>
      </w:r>
    </w:p>
    <w:p>
      <w:pPr>
        <w:pStyle w:val="22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4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«Прыгают зайцы» — кончиками пальцев ребенок ударяет по поверхности песка, двигаясь в разных направлениях.</w:t>
      </w:r>
    </w:p>
    <w:p>
      <w:pPr>
        <w:pStyle w:val="22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4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>
      <w:pPr>
        <w:pStyle w:val="22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4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>
      <w:pPr>
        <w:pStyle w:val="22"/>
        <w:ind w:left="28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47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«Кроказябла»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>
      <w:pPr>
        <w:pStyle w:val="22"/>
        <w:spacing w:line="80" w:lineRule="atLeast"/>
        <w:rPr>
          <w:lang w:val="ru-RU" w:bidi="ar-SA"/>
        </w:rPr>
      </w:pPr>
      <w:r>
        <w:rPr>
          <w:lang w:val="ru-RU" w:bidi="ar-SA"/>
        </w:rPr>
        <w:br w:type="textWrapping"/>
      </w:r>
    </w:p>
    <w:p>
      <w:pPr>
        <w:pStyle w:val="22"/>
        <w:ind w:left="284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sectPr>
      <w:pgSz w:w="11906" w:h="16838"/>
      <w:pgMar w:top="993" w:right="849" w:bottom="720" w:left="993" w:header="708" w:footer="708" w:gutter="0"/>
      <w:pgBorders w:offsetFrom="page">
        <w:top w:val="pushPinNote2" w:color="auto" w:sz="17" w:space="24"/>
        <w:left w:val="pushPinNote2" w:color="auto" w:sz="17" w:space="24"/>
        <w:bottom w:val="pushPinNote2" w:color="auto" w:sz="17" w:space="24"/>
        <w:right w:val="pushPinNote2" w:color="auto" w:sz="17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hnschrift Light">
    <w:altName w:val="Segoe UI"/>
    <w:panose1 w:val="020B0502040204020203"/>
    <w:charset w:val="CC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Quest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80"/>
    <w:rsid w:val="00152D07"/>
    <w:rsid w:val="00193117"/>
    <w:rsid w:val="001A007C"/>
    <w:rsid w:val="002619E5"/>
    <w:rsid w:val="00270F71"/>
    <w:rsid w:val="002A7DBF"/>
    <w:rsid w:val="002C71CF"/>
    <w:rsid w:val="00305F9F"/>
    <w:rsid w:val="00317124"/>
    <w:rsid w:val="003A6480"/>
    <w:rsid w:val="003E06A8"/>
    <w:rsid w:val="00442BF9"/>
    <w:rsid w:val="00464585"/>
    <w:rsid w:val="00465C23"/>
    <w:rsid w:val="00641065"/>
    <w:rsid w:val="00675FED"/>
    <w:rsid w:val="006767D9"/>
    <w:rsid w:val="0068522A"/>
    <w:rsid w:val="0072627C"/>
    <w:rsid w:val="007D6FBD"/>
    <w:rsid w:val="00853C30"/>
    <w:rsid w:val="00881C88"/>
    <w:rsid w:val="00885813"/>
    <w:rsid w:val="00890147"/>
    <w:rsid w:val="0089677B"/>
    <w:rsid w:val="008D7877"/>
    <w:rsid w:val="009141B6"/>
    <w:rsid w:val="0095120E"/>
    <w:rsid w:val="009D5F2F"/>
    <w:rsid w:val="00A50BF1"/>
    <w:rsid w:val="00A56CEC"/>
    <w:rsid w:val="00B7331B"/>
    <w:rsid w:val="00BF38B5"/>
    <w:rsid w:val="00CB23D0"/>
    <w:rsid w:val="00CE7B01"/>
    <w:rsid w:val="00CF101C"/>
    <w:rsid w:val="00D636FF"/>
    <w:rsid w:val="00D94714"/>
    <w:rsid w:val="00DA6F49"/>
    <w:rsid w:val="00E65460"/>
    <w:rsid w:val="00EB3956"/>
    <w:rsid w:val="00EC30B8"/>
    <w:rsid w:val="00EF412A"/>
    <w:rsid w:val="00F83837"/>
    <w:rsid w:val="0BA961F3"/>
    <w:rsid w:val="27EC0AD1"/>
    <w:rsid w:val="318C15A9"/>
    <w:rsid w:val="69A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line="60" w:lineRule="atLeast"/>
    </w:pPr>
    <w:rPr>
      <w:rFonts w:asciiTheme="minorHAnsi" w:hAnsiTheme="minorHAnsi" w:eastAsiaTheme="minorEastAsia" w:cstheme="minorBidi"/>
      <w:i/>
      <w:iCs/>
      <w:sz w:val="20"/>
      <w:szCs w:val="20"/>
      <w:lang w:val="en-US" w:eastAsia="en-US" w:bidi="en-US"/>
    </w:rPr>
  </w:style>
  <w:style w:type="paragraph" w:styleId="2">
    <w:name w:val="heading 1"/>
    <w:basedOn w:val="1"/>
    <w:next w:val="1"/>
    <w:link w:val="23"/>
    <w:qFormat/>
    <w:uiPriority w:val="9"/>
    <w:pPr>
      <w:pBdr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632523" w:themeColor="accent2" w:themeShade="80"/>
      <w:sz w:val="22"/>
      <w:szCs w:val="22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pBdr>
        <w:top w:val="single" w:color="C0504D" w:themeColor="accent2" w:sz="4" w:space="0"/>
        <w:left w:val="single" w:color="C0504D" w:themeColor="accent2" w:sz="48" w:space="2"/>
        <w:bottom w:val="single" w:color="C0504D" w:themeColor="accent2" w:sz="4" w:space="0"/>
        <w:right w:val="single" w:color="C0504D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pBdr>
        <w:left w:val="single" w:color="C0504D" w:themeColor="accent2" w:sz="48" w:space="2"/>
        <w:bottom w:val="single" w:color="C0504D" w:themeColor="accent2" w:sz="4" w:space="0"/>
      </w:pBdr>
      <w:spacing w:before="200" w:after="100" w:line="240" w:lineRule="auto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left w:val="single" w:color="C0504D" w:themeColor="accent2" w:sz="4" w:space="2"/>
        <w:bottom w:val="single" w:color="C0504D" w:themeColor="accent2" w:sz="4" w:space="2"/>
      </w:pBdr>
      <w:spacing w:before="200" w:after="100" w:line="240" w:lineRule="auto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pBdr>
        <w:left w:val="dotted" w:color="C0504D" w:themeColor="accent2" w:sz="4" w:space="2"/>
        <w:bottom w:val="dotted" w:color="C0504D" w:themeColor="accent2" w:sz="4" w:space="2"/>
      </w:pBdr>
      <w:spacing w:before="200" w:after="100" w:line="240" w:lineRule="auto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pBdr>
        <w:bottom w:val="single" w:color="E5B8B7" w:themeColor="accent2" w:themeTint="66" w:sz="4" w:space="2"/>
      </w:pBdr>
      <w:spacing w:before="200" w:after="100" w:line="240" w:lineRule="auto"/>
      <w:contextualSpacing/>
      <w:outlineLvl w:val="5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pBdr>
        <w:bottom w:val="dotted" w:color="D99594" w:themeColor="accent2" w:themeTint="99" w:sz="4" w:space="2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before="200" w:after="100" w:line="240" w:lineRule="auto"/>
      <w:contextualSpacing/>
      <w:outlineLvl w:val="7"/>
    </w:pPr>
    <w:rPr>
      <w:rFonts w:asciiTheme="majorHAnsi" w:hAnsiTheme="majorHAnsi" w:eastAsiaTheme="majorEastAsia" w:cstheme="majorBidi"/>
      <w:color w:val="C0504D" w:themeColor="accent2"/>
      <w:sz w:val="22"/>
      <w:szCs w:val="22"/>
      <w14:textFill>
        <w14:solidFill>
          <w14:schemeClr w14:val="accent2"/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before="200" w:after="100" w:line="240" w:lineRule="auto"/>
      <w:contextualSpacing/>
      <w:outlineLvl w:val="8"/>
    </w:pPr>
    <w:rPr>
      <w:rFonts w:asciiTheme="majorHAnsi" w:hAnsiTheme="majorHAnsi" w:eastAsiaTheme="majorEastAsia" w:cstheme="majorBidi"/>
      <w:color w:val="C0504D" w:themeColor="accent2"/>
      <w14:textFill>
        <w14:solidFill>
          <w14:schemeClr w14:val="accent2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C0504D" w:themeColor="accent2"/>
      <w:bdr w:val="single" w:color="F2DBDB" w:themeColor="accent2" w:themeTint="33" w:sz="18" w:space="0"/>
      <w:shd w:val="clear" w:color="auto" w:fill="F2DBDB" w:themeFill="accent2" w:themeFillTint="33"/>
      <w14:textFill>
        <w14:solidFill>
          <w14:schemeClr w14:val="accent2"/>
        </w14:solidFill>
      </w14:textFill>
    </w:rPr>
  </w:style>
  <w:style w:type="character" w:styleId="14">
    <w:name w:val="Strong"/>
    <w:qFormat/>
    <w:uiPriority w:val="22"/>
    <w:rPr>
      <w:b/>
      <w:bCs/>
      <w:spacing w:val="0"/>
    </w:rPr>
  </w:style>
  <w:style w:type="paragraph" w:styleId="15">
    <w:name w:val="Balloon Text"/>
    <w:basedOn w:val="1"/>
    <w:link w:val="48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rPr>
      <w:b/>
      <w:bCs/>
      <w:color w:val="953735" w:themeColor="accent2" w:themeShade="BF"/>
      <w:sz w:val="18"/>
      <w:szCs w:val="18"/>
    </w:rPr>
  </w:style>
  <w:style w:type="paragraph" w:styleId="17">
    <w:name w:val="header"/>
    <w:basedOn w:val="1"/>
    <w:link w:val="50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8">
    <w:name w:val="Title"/>
    <w:basedOn w:val="1"/>
    <w:next w:val="1"/>
    <w:link w:val="32"/>
    <w:qFormat/>
    <w:uiPriority w:val="10"/>
    <w:pPr>
      <w:pBdr>
        <w:top w:val="single" w:color="C0504D" w:themeColor="accent2" w:sz="48" w:space="0"/>
        <w:bottom w:val="single" w:color="C0504D" w:themeColor="accent2" w:sz="48" w:space="0"/>
      </w:pBdr>
      <w:shd w:val="clear" w:color="auto" w:fill="C0504D" w:themeFill="accent2"/>
      <w:spacing w:line="240" w:lineRule="auto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  <w14:textFill>
        <w14:solidFill>
          <w14:schemeClr w14:val="bg1"/>
        </w14:solidFill>
      </w14:textFill>
    </w:rPr>
  </w:style>
  <w:style w:type="paragraph" w:styleId="19">
    <w:name w:val="footer"/>
    <w:basedOn w:val="1"/>
    <w:link w:val="51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2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 w:val="0"/>
      <w:iCs w:val="0"/>
      <w:sz w:val="24"/>
      <w:szCs w:val="24"/>
      <w:lang w:val="ru-RU" w:eastAsia="ru-RU" w:bidi="ar-SA"/>
    </w:rPr>
  </w:style>
  <w:style w:type="paragraph" w:styleId="21">
    <w:name w:val="Subtitle"/>
    <w:basedOn w:val="1"/>
    <w:next w:val="1"/>
    <w:link w:val="33"/>
    <w:qFormat/>
    <w:uiPriority w:val="11"/>
    <w:pPr>
      <w:pBdr>
        <w:bottom w:val="dotted" w:color="C0504D" w:themeColor="accent2" w:sz="8" w:space="10"/>
      </w:pBdr>
      <w:spacing w:before="200" w:after="900" w:line="240" w:lineRule="auto"/>
      <w:jc w:val="center"/>
    </w:pPr>
    <w:rPr>
      <w:rFonts w:asciiTheme="majorHAnsi" w:hAnsiTheme="majorHAnsi" w:eastAsiaTheme="majorEastAsia" w:cstheme="majorBidi"/>
      <w:color w:val="632523" w:themeColor="accent2" w:themeShade="80"/>
      <w:sz w:val="24"/>
      <w:szCs w:val="24"/>
    </w:rPr>
  </w:style>
  <w:style w:type="paragraph" w:styleId="22">
    <w:name w:val="No Spacing"/>
    <w:basedOn w:val="1"/>
    <w:qFormat/>
    <w:uiPriority w:val="1"/>
    <w:pPr>
      <w:spacing w:line="240" w:lineRule="auto"/>
    </w:pPr>
  </w:style>
  <w:style w:type="character" w:customStyle="1" w:styleId="23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i/>
      <w:iCs/>
      <w:color w:val="632523" w:themeColor="accent2" w:themeShade="80"/>
      <w:shd w:val="clear" w:color="auto" w:fill="F2DBDB" w:themeFill="accent2" w:themeFillTint="33"/>
    </w:rPr>
  </w:style>
  <w:style w:type="character" w:customStyle="1" w:styleId="24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5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6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7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8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9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30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1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2">
    <w:name w:val="Заголовок Знак"/>
    <w:basedOn w:val="11"/>
    <w:link w:val="18"/>
    <w:qFormat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14:textFill>
        <w14:solidFill>
          <w14:schemeClr w14:val="bg1"/>
        </w14:solidFill>
      </w14:textFill>
    </w:rPr>
  </w:style>
  <w:style w:type="character" w:customStyle="1" w:styleId="33">
    <w:name w:val="Подзаголовок Знак"/>
    <w:basedOn w:val="11"/>
    <w:link w:val="21"/>
    <w:qFormat/>
    <w:uiPriority w:val="11"/>
    <w:rPr>
      <w:rFonts w:asciiTheme="majorHAnsi" w:hAnsiTheme="majorHAnsi" w:eastAsiaTheme="majorEastAsia" w:cstheme="majorBidi"/>
      <w:i/>
      <w:iCs/>
      <w:color w:val="632523" w:themeColor="accent2" w:themeShade="80"/>
      <w:sz w:val="24"/>
      <w:szCs w:val="24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 w:val="0"/>
      <w:iCs w:val="0"/>
      <w:color w:val="953735" w:themeColor="accent2" w:themeShade="BF"/>
    </w:rPr>
  </w:style>
  <w:style w:type="character" w:customStyle="1" w:styleId="36">
    <w:name w:val="Цитата 2 Знак"/>
    <w:basedOn w:val="11"/>
    <w:link w:val="35"/>
    <w:uiPriority w:val="29"/>
    <w:rPr>
      <w:color w:val="953735" w:themeColor="accent2" w:themeShade="BF"/>
      <w:sz w:val="20"/>
      <w:szCs w:val="20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dotted" w:color="C0504D" w:themeColor="accent2" w:sz="8" w:space="10"/>
        <w:bottom w:val="dotted" w:color="C0504D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8">
    <w:name w:val="Выделенная цитата Знак"/>
    <w:basedOn w:val="11"/>
    <w:link w:val="37"/>
    <w:uiPriority w:val="30"/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9">
    <w:name w:val="Subtle Emphasis"/>
    <w:qFormat/>
    <w:uiPriority w:val="1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40">
    <w:name w:val="Intense Emphasis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C0504D" w:themeColor="accent2" w:sz="18" w:space="0"/>
      <w:shd w:val="clear" w:color="auto" w:fill="C0504D" w:themeFill="accent2"/>
      <w:vertAlign w:val="baseline"/>
      <w14:textFill>
        <w14:solidFill>
          <w14:schemeClr w14:val="bg1"/>
        </w14:solidFill>
      </w14:textFill>
    </w:rPr>
  </w:style>
  <w:style w:type="character" w:customStyle="1" w:styleId="41">
    <w:name w:val="Subtle Reference"/>
    <w:qFormat/>
    <w:uiPriority w:val="31"/>
    <w:rPr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2">
    <w:name w:val="Intense Reference"/>
    <w:qFormat/>
    <w:uiPriority w:val="32"/>
    <w:rPr>
      <w:b/>
      <w:bCs/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3">
    <w:name w:val="Book Title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953735" w:themeColor="accent2" w:themeShade="BF"/>
      <w:u w:val="single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5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46">
    <w:name w:val="c2"/>
    <w:basedOn w:val="11"/>
    <w:qFormat/>
    <w:uiPriority w:val="0"/>
  </w:style>
  <w:style w:type="character" w:customStyle="1" w:styleId="47">
    <w:name w:val="c5"/>
    <w:basedOn w:val="11"/>
    <w:uiPriority w:val="0"/>
  </w:style>
  <w:style w:type="character" w:customStyle="1" w:styleId="48">
    <w:name w:val="Текст выноски Знак"/>
    <w:basedOn w:val="11"/>
    <w:link w:val="15"/>
    <w:semiHidden/>
    <w:uiPriority w:val="99"/>
    <w:rPr>
      <w:rFonts w:ascii="Tahoma" w:hAnsi="Tahoma" w:cs="Tahoma"/>
      <w:i/>
      <w:iCs/>
      <w:sz w:val="16"/>
      <w:szCs w:val="16"/>
    </w:rPr>
  </w:style>
  <w:style w:type="character" w:customStyle="1" w:styleId="49">
    <w:name w:val="c0"/>
    <w:basedOn w:val="11"/>
    <w:qFormat/>
    <w:uiPriority w:val="0"/>
  </w:style>
  <w:style w:type="character" w:customStyle="1" w:styleId="50">
    <w:name w:val="Верхний колонтитул Знак"/>
    <w:basedOn w:val="11"/>
    <w:link w:val="17"/>
    <w:qFormat/>
    <w:uiPriority w:val="99"/>
    <w:rPr>
      <w:i/>
      <w:iCs/>
      <w:sz w:val="20"/>
      <w:szCs w:val="20"/>
    </w:rPr>
  </w:style>
  <w:style w:type="character" w:customStyle="1" w:styleId="51">
    <w:name w:val="Нижний колонтитул Знак"/>
    <w:basedOn w:val="11"/>
    <w:link w:val="19"/>
    <w:qFormat/>
    <w:uiPriority w:val="99"/>
    <w:rPr>
      <w:i/>
      <w:i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A1F6-22E9-4C47-81D5-775F5B7D4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2792</Words>
  <Characters>15918</Characters>
  <Lines>132</Lines>
  <Paragraphs>37</Paragraphs>
  <TotalTime>17</TotalTime>
  <ScaleCrop>false</ScaleCrop>
  <LinksUpToDate>false</LinksUpToDate>
  <CharactersWithSpaces>18673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2019-05-15T09:45:00Z</dcterms:created>
  <dc:creator>Лиля Александровна</dc:creator>
  <cp:lastModifiedBy>google1587199643</cp:lastModifiedBy>
  <cp:lastPrinted>2023-01-20T16:28:00Z</cp:lastPrinted>
  <dcterms:modified xsi:type="dcterms:W3CDTF">2023-01-21T13:16:16Z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E5DE2D9CC63A4F28B7407B42EF177235</vt:lpwstr>
  </property>
</Properties>
</file>