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00" w:rsidRPr="00706B1E" w:rsidRDefault="00007041" w:rsidP="004B047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36"/>
          <w:szCs w:val="44"/>
        </w:rPr>
      </w:pPr>
      <w:r w:rsidRPr="00706B1E">
        <w:rPr>
          <w:rStyle w:val="a4"/>
          <w:color w:val="FF0000"/>
          <w:sz w:val="36"/>
          <w:szCs w:val="44"/>
        </w:rPr>
        <w:t xml:space="preserve">Консультация для родителей </w:t>
      </w:r>
    </w:p>
    <w:p w:rsidR="004B047A" w:rsidRPr="00E13B00" w:rsidRDefault="00007041" w:rsidP="004B047A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36"/>
          <w:szCs w:val="44"/>
        </w:rPr>
      </w:pPr>
      <w:r w:rsidRPr="00E13B00">
        <w:rPr>
          <w:rStyle w:val="a4"/>
          <w:color w:val="FF0000"/>
          <w:sz w:val="36"/>
          <w:szCs w:val="44"/>
        </w:rPr>
        <w:t>«Развиваем математические способности детей играя».</w:t>
      </w:r>
    </w:p>
    <w:p w:rsidR="00007041" w:rsidRPr="001B06A3" w:rsidRDefault="004B047A" w:rsidP="001B06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Fonts w:ascii="Times New Roman" w:hAnsi="Times New Roman" w:cs="Times New Roman"/>
          <w:b/>
          <w:sz w:val="28"/>
          <w:szCs w:val="28"/>
        </w:rPr>
        <w:t>О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собенное внимание при обучении воспитанников детского сада должно уделяться занятиям по формированию элементарных математических </w:t>
      </w:r>
      <w:r w:rsidRPr="001B06A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411480</wp:posOffset>
            </wp:positionV>
            <wp:extent cx="2543175" cy="1428750"/>
            <wp:effectExtent l="19050" t="0" r="0" b="0"/>
            <wp:wrapSquare wrapText="bothSides"/>
            <wp:docPr id="3" name="Рисунок 90" descr="http://xn--80awb4co.xn--80aadkum9bf.xn--p1ai/wp-content/uploads/2016/03/7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xn--80awb4co.xn--80aadkum9bf.xn--p1ai/wp-content/uploads/2016/03/777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>представлений. Почему именно не математика,</w:t>
      </w:r>
      <w:r w:rsidR="001B06A3" w:rsidRP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а формирование </w:t>
      </w:r>
      <w:r w:rsidR="001B06A3" w:rsidRPr="001B06A3">
        <w:rPr>
          <w:rFonts w:ascii="Times New Roman" w:hAnsi="Times New Roman" w:cs="Times New Roman"/>
          <w:b/>
          <w:sz w:val="28"/>
          <w:szCs w:val="28"/>
        </w:rPr>
        <w:t>э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лементарных </w:t>
      </w:r>
      <w:r w:rsidR="001B06A3" w:rsidRP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6A3">
        <w:rPr>
          <w:rFonts w:ascii="Times New Roman" w:hAnsi="Times New Roman" w:cs="Times New Roman"/>
          <w:b/>
          <w:sz w:val="28"/>
          <w:szCs w:val="28"/>
        </w:rPr>
        <w:t>м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>атематических  представлений. Потому что в дошкольном возрасте</w:t>
      </w:r>
      <w:r w:rsidR="001B06A3">
        <w:rPr>
          <w:rFonts w:ascii="Times New Roman" w:hAnsi="Times New Roman" w:cs="Times New Roman"/>
          <w:b/>
          <w:sz w:val="28"/>
          <w:szCs w:val="28"/>
        </w:rPr>
        <w:t xml:space="preserve">   мы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A3">
        <w:rPr>
          <w:rFonts w:ascii="Times New Roman" w:hAnsi="Times New Roman" w:cs="Times New Roman"/>
          <w:b/>
          <w:sz w:val="28"/>
          <w:szCs w:val="28"/>
        </w:rPr>
        <w:t>з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>акладываем фундамент математики, от этого зависит</w:t>
      </w:r>
      <w:r w:rsidR="008B4B84" w:rsidRPr="001B06A3">
        <w:rPr>
          <w:rFonts w:ascii="Times New Roman" w:hAnsi="Times New Roman" w:cs="Times New Roman"/>
          <w:b/>
          <w:sz w:val="28"/>
          <w:szCs w:val="28"/>
        </w:rPr>
        <w:t>,</w:t>
      </w:r>
      <w:r w:rsidR="00007041" w:rsidRPr="001B06A3">
        <w:rPr>
          <w:rFonts w:ascii="Times New Roman" w:hAnsi="Times New Roman" w:cs="Times New Roman"/>
          <w:b/>
          <w:sz w:val="28"/>
          <w:szCs w:val="28"/>
        </w:rPr>
        <w:t xml:space="preserve"> как ребенок будет воспринимать окружающий мир. Ведь математика она вокруг нас везде. Любое занятие в детском саду можно связать с математикой и этим мы будем прививать ребенку внимательность. В любых беседах дома, на даче, на прогулке, за столом можно включить элемент математики и дети будут видеть это, и постепенно сами  делиться с вами своими наблюдениями.</w:t>
      </w:r>
      <w:r w:rsidR="001B0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E6512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             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Выполнение заданий должно начинаться с предложения: «Поиграем?».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Обсуждение заданий следует начинать тогда, когда малыш не очень возбужден и не занят каким- либо интересным делом: ведь ему предлагают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поиграть, а игра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дело добровольное!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Пожертвуйте ребенку немного своего врем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ени и не обязательно свободного -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 дороге в детский сад или домой, на кухне, на прогулке и даже в магазине, когда одеваетесь на прогулку и.т.д. Ведь в программе по ФЭМП для детских садов выделены основные темы «Количество и счет», «Величина», «Форма», «Ориентировка в пространстве и времени». Согласитесь, всем этим понятиям вы можете уделить внимание и в повседневной жизни.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Обращайте внимание детей на форму различных предметов в окружающем мире, их количество. 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Н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апример, тарелки круглые, скатерть квадратная, часы круглые.</w:t>
      </w:r>
      <w:r w:rsid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              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Для старших: спросите, какую фигуру по форме напоминает тот или иной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>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  <w:r w:rsidR="004B23BB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жно сделать без счета, путем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парного сопоставления</w:t>
      </w:r>
      <w:proofErr w:type="gramEnd"/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. Если пересчитать, то можно сравнить </w:t>
      </w:r>
      <w:proofErr w:type="gramStart"/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числа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</w:t>
      </w:r>
      <w:proofErr w:type="gramEnd"/>
      <w:r w:rsidR="00007041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груш больше, их 5, а яблок меньше, их 4.)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007041" w:rsidRPr="001B06A3" w:rsidRDefault="00007041" w:rsidP="00E13B0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 дороге в детский сад или домой рассматривайте деревья (выше-ниже, толще-тоньше). Рисует ваш ребенок. Спросите его о длине карандашей, сравните их по длине, чтоб ребенок в жизни, в быту употреблял такие слова как длинный-короткий, широкий-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уз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кий(</w:t>
      </w:r>
      <w:proofErr w:type="gramEnd"/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шарфики, полотенца), высокий-низкий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шкаф, стол, стул, диван); толще-тоньше( колбаса, сосиска, палка). Используйте игрушки разной величины</w:t>
      </w:r>
      <w:r w:rsidR="004B047A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матрешки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, куклы, машины), различной длины и толщины палочки, карандаши, куски веревок, ниток, полоски бумаги, ленточки…Важно чтобы эти слова были в лексиконе у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детей. Ребенок должен к школе пользоваться правильными словами для сравнения по величине.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Во время чтения книг обращайте внимание детей на характерные особенности животных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у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зайца - длинные уши, короткий хвост; у коровы – четыре ноги, у козы рога меньше, чем у оленя). Сравнивайте все вокруг по величине.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предметов</w:t>
      </w:r>
      <w:r w:rsidR="008B4B84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любых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), сколько показывает цифра, или покажи ту цифру, сколько предметов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сколько у тебя пуговиц на кофточке).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Приобретите ребенку игру с цифрами, любую, например «Пятнашки». Предложите разложить цифры по порядку, как идут числа при счете.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 </w:t>
      </w:r>
      <w:r w:rsidR="001B06A3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Дети учатся не только </w:t>
      </w: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lastRenderedPageBreak/>
        <w:t>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</w:t>
      </w:r>
      <w:r w:rsidR="00B67E38"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( что</w:t>
      </w:r>
      <w:proofErr w:type="gramEnd"/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– ищи!» - говорит взрослый. Ребенок ищет, найдя, он говорит где она находилась, используя слова «на», «за», «между», «в».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(денег).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В непосредственной обстановке, на кухне, вы можете ребенка познакомить с объемом (вместимостью сосудов), сравнив по вместимости разные кастрюли и чашки.</w:t>
      </w:r>
    </w:p>
    <w:p w:rsidR="00007041" w:rsidRPr="001B06A3" w:rsidRDefault="00007041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A3">
        <w:rPr>
          <w:rStyle w:val="a4"/>
          <w:rFonts w:ascii="Times New Roman" w:hAnsi="Times New Roman" w:cs="Times New Roman"/>
          <w:bCs w:val="0"/>
          <w:sz w:val="28"/>
          <w:szCs w:val="28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B735F5" w:rsidRPr="001B06A3" w:rsidRDefault="00B735F5" w:rsidP="001B06A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E38" w:rsidRDefault="00B67E38" w:rsidP="001B0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81675" cy="2019300"/>
            <wp:effectExtent l="19050" t="0" r="9525" b="0"/>
            <wp:docPr id="87" name="Рисунок 87" descr="http://miass-dou40.ru/wp-content/uploads/2016/02/70583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iass-dou40.ru/wp-content/uploads/2016/02/705839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AFA" w:rsidRPr="00890AFA" w:rsidRDefault="00F32DE7" w:rsidP="00890AF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890AFA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</w:t>
      </w:r>
      <w:r w:rsidR="00890AFA" w:rsidRPr="00890AFA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Pr="00890A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90AFA" w:rsidRPr="00890AFA">
        <w:rPr>
          <w:rFonts w:ascii="Times New Roman" w:hAnsi="Times New Roman" w:cs="Times New Roman"/>
          <w:b/>
          <w:sz w:val="24"/>
          <w:szCs w:val="28"/>
        </w:rPr>
        <w:t>Подготовила воспитатель группы №8</w:t>
      </w:r>
    </w:p>
    <w:p w:rsidR="002B4781" w:rsidRPr="00890AFA" w:rsidRDefault="00890AFA" w:rsidP="00890AF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890A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32DE7" w:rsidRPr="00890AFA">
        <w:rPr>
          <w:rFonts w:ascii="Times New Roman" w:hAnsi="Times New Roman" w:cs="Times New Roman"/>
          <w:b/>
          <w:sz w:val="24"/>
          <w:szCs w:val="28"/>
        </w:rPr>
        <w:t>Смирнова Т.А.</w:t>
      </w:r>
    </w:p>
    <w:p w:rsidR="00E13B00" w:rsidRDefault="00E13B00" w:rsidP="00E13B00">
      <w:pPr>
        <w:rPr>
          <w:rFonts w:ascii="Times New Roman" w:hAnsi="Times New Roman" w:cs="Times New Roman"/>
          <w:b/>
          <w:bCs/>
          <w:iCs/>
          <w:color w:val="984806" w:themeColor="accent6" w:themeShade="80"/>
          <w:sz w:val="44"/>
          <w:szCs w:val="44"/>
          <w:bdr w:val="none" w:sz="0" w:space="0" w:color="auto" w:frame="1"/>
          <w:shd w:val="clear" w:color="auto" w:fill="FFFFFF"/>
        </w:rPr>
      </w:pPr>
    </w:p>
    <w:sectPr w:rsidR="00E13B00" w:rsidSect="004B047A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041"/>
    <w:rsid w:val="00007041"/>
    <w:rsid w:val="000B50ED"/>
    <w:rsid w:val="001B06A3"/>
    <w:rsid w:val="002B4781"/>
    <w:rsid w:val="004B047A"/>
    <w:rsid w:val="004B23BB"/>
    <w:rsid w:val="00706B1E"/>
    <w:rsid w:val="007B17EF"/>
    <w:rsid w:val="007E6512"/>
    <w:rsid w:val="00890AFA"/>
    <w:rsid w:val="008B4B84"/>
    <w:rsid w:val="00B67E38"/>
    <w:rsid w:val="00B735F5"/>
    <w:rsid w:val="00D80F08"/>
    <w:rsid w:val="00DE2501"/>
    <w:rsid w:val="00E13B00"/>
    <w:rsid w:val="00E7782E"/>
    <w:rsid w:val="00F3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01D75-D96B-4700-984D-AACEAD9B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0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047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71908-32A0-4391-BC87-39989DE8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Comp1</cp:lastModifiedBy>
  <cp:revision>10</cp:revision>
  <dcterms:created xsi:type="dcterms:W3CDTF">2018-11-25T16:50:00Z</dcterms:created>
  <dcterms:modified xsi:type="dcterms:W3CDTF">2019-02-15T10:19:00Z</dcterms:modified>
</cp:coreProperties>
</file>