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A2" w:rsidRPr="00162AFA" w:rsidRDefault="003B0AA2" w:rsidP="003B0AA2">
      <w:pPr>
        <w:shd w:val="clear" w:color="auto" w:fill="FFFFFF"/>
        <w:spacing w:after="0" w:line="240" w:lineRule="auto"/>
        <w:ind w:firstLine="708"/>
        <w:jc w:val="center"/>
        <w:rPr>
          <w:rFonts w:ascii="Arial" w:eastAsia="Times New Roman" w:hAnsi="Arial" w:cs="Arial"/>
          <w:color w:val="0070C0"/>
          <w:sz w:val="32"/>
          <w:szCs w:val="32"/>
          <w:lang w:eastAsia="ru-RU"/>
        </w:rPr>
      </w:pPr>
      <w:r w:rsidRPr="00C10E86">
        <w:rPr>
          <w:rFonts w:ascii="Times New Roman" w:eastAsia="Times New Roman" w:hAnsi="Times New Roman" w:cs="Times New Roman"/>
          <w:b/>
          <w:bCs/>
          <w:color w:val="0070C0"/>
          <w:sz w:val="32"/>
          <w:szCs w:val="32"/>
          <w:lang w:eastAsia="ru-RU"/>
        </w:rPr>
        <w:t xml:space="preserve">"Как оборудовать игровой уголок дошкольника </w:t>
      </w:r>
      <w:r>
        <w:rPr>
          <w:rFonts w:ascii="Times New Roman" w:eastAsia="Times New Roman" w:hAnsi="Times New Roman" w:cs="Times New Roman"/>
          <w:b/>
          <w:bCs/>
          <w:color w:val="0070C0"/>
          <w:sz w:val="32"/>
          <w:szCs w:val="32"/>
          <w:lang w:eastAsia="ru-RU"/>
        </w:rPr>
        <w:t xml:space="preserve"> </w:t>
      </w:r>
      <w:r w:rsidRPr="00C10E86">
        <w:rPr>
          <w:rFonts w:ascii="Times New Roman" w:eastAsia="Times New Roman" w:hAnsi="Times New Roman" w:cs="Times New Roman"/>
          <w:b/>
          <w:bCs/>
          <w:color w:val="0070C0"/>
          <w:sz w:val="32"/>
          <w:szCs w:val="32"/>
          <w:lang w:eastAsia="ru-RU"/>
        </w:rPr>
        <w:t>дома"</w:t>
      </w:r>
    </w:p>
    <w:p w:rsidR="003B0AA2" w:rsidRPr="00162AFA" w:rsidRDefault="003B0AA2" w:rsidP="003B0AA2">
      <w:pPr>
        <w:shd w:val="clear" w:color="auto" w:fill="FFFFFF"/>
        <w:spacing w:after="0" w:line="240" w:lineRule="auto"/>
        <w:ind w:firstLine="708"/>
        <w:jc w:val="both"/>
        <w:rPr>
          <w:rFonts w:ascii="Arial" w:eastAsia="Times New Roman" w:hAnsi="Arial" w:cs="Arial"/>
          <w:color w:val="000000"/>
          <w:sz w:val="24"/>
          <w:szCs w:val="24"/>
          <w:lang w:eastAsia="ru-RU"/>
        </w:rPr>
      </w:pPr>
      <w:r w:rsidRPr="00856CEB">
        <w:rPr>
          <w:rFonts w:ascii="Times New Roman" w:eastAsia="Times New Roman" w:hAnsi="Times New Roman" w:cs="Times New Roman"/>
          <w:b/>
          <w:color w:val="C00000"/>
          <w:sz w:val="24"/>
          <w:szCs w:val="24"/>
          <w:lang w:eastAsia="ru-RU"/>
        </w:rPr>
        <w:t>Игровой уголок –</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 xml:space="preserve">это личное пространство ребенка, где он имеет возможность свободно действовать. Как его устроить, чтобы ребенку </w:t>
      </w:r>
      <w:proofErr w:type="gramStart"/>
      <w:r w:rsidRPr="00C10E86">
        <w:rPr>
          <w:rFonts w:ascii="Times New Roman" w:eastAsia="Times New Roman" w:hAnsi="Times New Roman" w:cs="Times New Roman"/>
          <w:color w:val="000000"/>
          <w:sz w:val="24"/>
          <w:szCs w:val="24"/>
          <w:lang w:eastAsia="ru-RU"/>
        </w:rPr>
        <w:t>было удобно</w:t>
      </w:r>
      <w:proofErr w:type="gramEnd"/>
      <w:r w:rsidRPr="00C10E86">
        <w:rPr>
          <w:rFonts w:ascii="Times New Roman" w:eastAsia="Times New Roman" w:hAnsi="Times New Roman" w:cs="Times New Roman"/>
          <w:color w:val="000000"/>
          <w:sz w:val="24"/>
          <w:szCs w:val="24"/>
          <w:lang w:eastAsia="ru-RU"/>
        </w:rPr>
        <w:t xml:space="preserve"> и он мог полноценно развиваться?</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Pr="00C10E86">
        <w:rPr>
          <w:rFonts w:ascii="Times New Roman" w:eastAsia="Times New Roman" w:hAnsi="Times New Roman" w:cs="Times New Roman"/>
          <w:color w:val="000000"/>
          <w:sz w:val="24"/>
          <w:szCs w:val="24"/>
          <w:lang w:eastAsia="ru-RU"/>
        </w:rPr>
        <w:t xml:space="preserve">режде всего, для игрового уголка понадобится детский </w:t>
      </w:r>
      <w:r>
        <w:rPr>
          <w:rFonts w:ascii="Times New Roman" w:eastAsia="Times New Roman" w:hAnsi="Times New Roman" w:cs="Times New Roman"/>
          <w:color w:val="000000"/>
          <w:sz w:val="24"/>
          <w:szCs w:val="24"/>
          <w:lang w:eastAsia="ru-RU"/>
        </w:rPr>
        <w:t>стол – простой, незатейливый.</w:t>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Обязательные элементы игрового уголка – </w:t>
      </w:r>
      <w:r w:rsidRPr="00856CEB">
        <w:rPr>
          <w:rFonts w:ascii="Times New Roman" w:eastAsia="Times New Roman" w:hAnsi="Times New Roman" w:cs="Times New Roman"/>
          <w:b/>
          <w:color w:val="C00000"/>
          <w:sz w:val="24"/>
          <w:szCs w:val="24"/>
          <w:lang w:eastAsia="ru-RU"/>
        </w:rPr>
        <w:t>открытый  низкий стеллаж  или этажерка,</w:t>
      </w:r>
      <w:r w:rsidRPr="00C10E86">
        <w:rPr>
          <w:rFonts w:ascii="Times New Roman" w:eastAsia="Times New Roman" w:hAnsi="Times New Roman" w:cs="Times New Roman"/>
          <w:color w:val="000000"/>
          <w:sz w:val="24"/>
          <w:szCs w:val="24"/>
          <w:lang w:eastAsia="ru-RU"/>
        </w:rPr>
        <w:t xml:space="preserve"> несколько больших пластиковых или картонных ёмкостей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некоторое время (без помех для окружающих). Эту «напольную» часть игрового уголка целесообразно обозначить ковриком (примерно 70х70 см). Оформленный таким образом игровой уголок занимает немного места и при этом позволяет сконцентрировать материал для детских занятий.</w:t>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noProof/>
          <w:lang w:eastAsia="ru-RU"/>
        </w:rPr>
        <w:drawing>
          <wp:inline distT="0" distB="0" distL="0" distR="0">
            <wp:extent cx="4640093" cy="2616740"/>
            <wp:effectExtent l="0" t="0" r="8255" b="0"/>
            <wp:docPr id="2" name="Рисунок 2" descr="https://xn-----7kcbekeiftdh9amwkb4d2o.xn--p1ai/wp-content/uploads/2014/06/Miniaty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7kcbekeiftdh9amwkb4d2o.xn--p1ai/wp-content/uploads/2014/06/Miniatyur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5283" cy="2619667"/>
                    </a:xfrm>
                    <a:prstGeom prst="rect">
                      <a:avLst/>
                    </a:prstGeom>
                    <a:noFill/>
                    <a:ln>
                      <a:noFill/>
                    </a:ln>
                  </pic:spPr>
                </pic:pic>
              </a:graphicData>
            </a:graphic>
          </wp:inline>
        </w:drawing>
      </w:r>
    </w:p>
    <w:p w:rsidR="003B0AA2" w:rsidRDefault="003B0AA2" w:rsidP="003B0AA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10E86">
        <w:rPr>
          <w:rFonts w:ascii="Times New Roman" w:eastAsia="Times New Roman" w:hAnsi="Times New Roman" w:cs="Times New Roman"/>
          <w:color w:val="000000"/>
          <w:sz w:val="24"/>
          <w:szCs w:val="24"/>
          <w:lang w:eastAsia="ru-RU"/>
        </w:rPr>
        <w:t>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Другая ошибка: вплоть до 3-4 лет родители оставляют  детский стол-</w:t>
      </w:r>
      <w:proofErr w:type="spellStart"/>
      <w:r w:rsidRPr="00C10E86">
        <w:rPr>
          <w:rFonts w:ascii="Times New Roman" w:eastAsia="Times New Roman" w:hAnsi="Times New Roman" w:cs="Times New Roman"/>
          <w:color w:val="000000"/>
          <w:sz w:val="24"/>
          <w:szCs w:val="24"/>
          <w:lang w:eastAsia="ru-RU"/>
        </w:rPr>
        <w:t>трансформер</w:t>
      </w:r>
      <w:proofErr w:type="spellEnd"/>
      <w:r w:rsidRPr="00C10E86">
        <w:rPr>
          <w:rFonts w:ascii="Times New Roman" w:eastAsia="Times New Roman" w:hAnsi="Times New Roman" w:cs="Times New Roman"/>
          <w:color w:val="000000"/>
          <w:sz w:val="24"/>
          <w:szCs w:val="24"/>
          <w:lang w:eastAsia="ru-RU"/>
        </w:rPr>
        <w:t>, предназначенный для кормления ребенка раннего возраста. От такого столика следует избавиться по достижении  ребенком двух лет.</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И, наконец, еще одна ошибка: уже в 3-4 года ребенку отдают настоящий письменный стол, по принципу: «Он уже  есть, зачем что-то еще, ведь к школе все равно понадобится». Следуя такой логике «</w:t>
      </w:r>
      <w:proofErr w:type="spellStart"/>
      <w:r w:rsidRPr="00C10E86">
        <w:rPr>
          <w:rFonts w:ascii="Times New Roman" w:eastAsia="Times New Roman" w:hAnsi="Times New Roman" w:cs="Times New Roman"/>
          <w:color w:val="000000"/>
          <w:sz w:val="24"/>
          <w:szCs w:val="24"/>
          <w:lang w:eastAsia="ru-RU"/>
        </w:rPr>
        <w:t>навырост</w:t>
      </w:r>
      <w:proofErr w:type="spellEnd"/>
      <w:r w:rsidRPr="00C10E86">
        <w:rPr>
          <w:rFonts w:ascii="Times New Roman" w:eastAsia="Times New Roman" w:hAnsi="Times New Roman" w:cs="Times New Roman"/>
          <w:color w:val="000000"/>
          <w:sz w:val="24"/>
          <w:szCs w:val="24"/>
          <w:lang w:eastAsia="ru-RU"/>
        </w:rPr>
        <w:t>», родители не отдают себе отчета, что из-за неприспособленности этой вещи к детским занятиям, она также оказывается нефункциональной, а в лучшем случае эквивалентом полки, на которую складывают игрушки. Письменный стол, как и школьный ранец, -  это знак перехода ребенка  новую социальную позицию школьника.</w:t>
      </w:r>
    </w:p>
    <w:p w:rsidR="003B0AA2" w:rsidRPr="00162AFA" w:rsidRDefault="003B0AA2" w:rsidP="003B0AA2">
      <w:pPr>
        <w:shd w:val="clear" w:color="auto" w:fill="FFFFFF"/>
        <w:spacing w:after="0" w:line="240" w:lineRule="auto"/>
        <w:jc w:val="both"/>
        <w:rPr>
          <w:rFonts w:ascii="Arial" w:eastAsia="Times New Roman" w:hAnsi="Arial" w:cs="Arial"/>
          <w:b/>
          <w:color w:val="C00000"/>
          <w:sz w:val="24"/>
          <w:szCs w:val="24"/>
          <w:lang w:eastAsia="ru-RU"/>
        </w:rPr>
      </w:pPr>
      <w:r w:rsidRPr="00C10E86">
        <w:rPr>
          <w:rFonts w:ascii="Times New Roman" w:eastAsia="Times New Roman" w:hAnsi="Times New Roman" w:cs="Times New Roman"/>
          <w:color w:val="000000"/>
          <w:sz w:val="24"/>
          <w:szCs w:val="24"/>
          <w:lang w:eastAsia="ru-RU"/>
        </w:rPr>
        <w:t xml:space="preserve">        Итак, пространство игрового уголка обозначено. </w:t>
      </w:r>
      <w:r w:rsidRPr="00856CEB">
        <w:rPr>
          <w:rFonts w:ascii="Times New Roman" w:eastAsia="Times New Roman" w:hAnsi="Times New Roman" w:cs="Times New Roman"/>
          <w:b/>
          <w:color w:val="C00000"/>
          <w:sz w:val="24"/>
          <w:szCs w:val="24"/>
          <w:lang w:eastAsia="ru-RU"/>
        </w:rPr>
        <w:t>Чем его наполнить?</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Подойдем к вопросу практически. Начнем со стержневых материалов – необходимого минимума, который составит его основу.</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        Для </w:t>
      </w:r>
      <w:r w:rsidRPr="00856CEB">
        <w:rPr>
          <w:rFonts w:ascii="Times New Roman" w:eastAsia="Times New Roman" w:hAnsi="Times New Roman" w:cs="Times New Roman"/>
          <w:i/>
          <w:color w:val="C00000"/>
          <w:sz w:val="24"/>
          <w:szCs w:val="24"/>
          <w:lang w:eastAsia="ru-RU"/>
        </w:rPr>
        <w:t>сюжетной игры</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это средних размеров кукла и мягкая игрушка. Непременный приклад к этим персонажам – игрушечная посуда, соразмерные куклам кровать, кухонная плита, складная кукольная коляска (для девочки), грузовик (для мальчика).</w:t>
      </w: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         Для </w:t>
      </w:r>
      <w:r w:rsidRPr="00856CEB">
        <w:rPr>
          <w:rFonts w:ascii="Times New Roman" w:eastAsia="Times New Roman" w:hAnsi="Times New Roman" w:cs="Times New Roman"/>
          <w:i/>
          <w:color w:val="C00000"/>
          <w:sz w:val="24"/>
          <w:szCs w:val="24"/>
          <w:lang w:eastAsia="ru-RU"/>
        </w:rPr>
        <w:t xml:space="preserve">конструирования </w:t>
      </w:r>
      <w:r w:rsidRPr="00C10E86">
        <w:rPr>
          <w:rFonts w:ascii="Times New Roman" w:eastAsia="Times New Roman" w:hAnsi="Times New Roman" w:cs="Times New Roman"/>
          <w:color w:val="000000"/>
          <w:sz w:val="24"/>
          <w:szCs w:val="24"/>
          <w:lang w:eastAsia="ru-RU"/>
        </w:rPr>
        <w:t>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ребенку вплоть до школы.</w:t>
      </w: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AA2" w:rsidRDefault="003B0AA2"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0AA2" w:rsidRDefault="003C3EFE" w:rsidP="003B0AA2">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r w:rsidRPr="003C3EFE">
        <w:rPr>
          <w:rFonts w:ascii="Times New Roman" w:eastAsia="Times New Roman" w:hAnsi="Times New Roman" w:cs="Times New Roman"/>
          <w:noProof/>
          <w:color w:val="000000"/>
          <w:sz w:val="24"/>
          <w:szCs w:val="24"/>
          <w:lang w:eastAsia="ru-RU"/>
        </w:rPr>
        <w:drawing>
          <wp:inline distT="0" distB="0" distL="0" distR="0">
            <wp:extent cx="5437762" cy="2636196"/>
            <wp:effectExtent l="0" t="0" r="0" b="0"/>
            <wp:docPr id="5" name="Рисунок 3" descr="https://avatars.mds.yandex.net/get-pdb/224463/493cbd04-4e26-4d81-8c0a-8c098888e2c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224463/493cbd04-4e26-4d81-8c0a-8c098888e2cd/s1200?webp=fa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762" cy="2636196"/>
                    </a:xfrm>
                    <a:prstGeom prst="rect">
                      <a:avLst/>
                    </a:prstGeom>
                    <a:noFill/>
                    <a:ln>
                      <a:noFill/>
                    </a:ln>
                  </pic:spPr>
                </pic:pic>
              </a:graphicData>
            </a:graphic>
          </wp:inline>
        </w:drawing>
      </w:r>
      <w:bookmarkEnd w:id="0"/>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10E86">
        <w:rPr>
          <w:rFonts w:ascii="Times New Roman" w:eastAsia="Times New Roman" w:hAnsi="Times New Roman" w:cs="Times New Roman"/>
          <w:color w:val="000000"/>
          <w:sz w:val="24"/>
          <w:szCs w:val="24"/>
          <w:lang w:eastAsia="ru-RU"/>
        </w:rPr>
        <w:t xml:space="preserve"> Для </w:t>
      </w:r>
      <w:r w:rsidRPr="003B0AA2">
        <w:rPr>
          <w:rFonts w:ascii="Times New Roman" w:eastAsia="Times New Roman" w:hAnsi="Times New Roman" w:cs="Times New Roman"/>
          <w:b/>
          <w:i/>
          <w:color w:val="C00000"/>
          <w:sz w:val="24"/>
          <w:szCs w:val="24"/>
          <w:lang w:eastAsia="ru-RU"/>
        </w:rPr>
        <w:t>рисования и лепки</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необходимы пластилин, стопка бумаги, цветные и простые карандаши, коробка гуашевых красок, толстая и тонкая кисти.</w:t>
      </w:r>
    </w:p>
    <w:p w:rsidR="003B0AA2" w:rsidRPr="00162AFA" w:rsidRDefault="003B0AA2" w:rsidP="003B0AA2">
      <w:pPr>
        <w:shd w:val="clear" w:color="auto" w:fill="FFFFFF"/>
        <w:spacing w:after="0" w:line="240" w:lineRule="auto"/>
        <w:ind w:firstLine="708"/>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Дополним уголок несколькими </w:t>
      </w:r>
      <w:r w:rsidRPr="003B0AA2">
        <w:rPr>
          <w:rFonts w:ascii="Times New Roman" w:eastAsia="Times New Roman" w:hAnsi="Times New Roman" w:cs="Times New Roman"/>
          <w:b/>
          <w:i/>
          <w:color w:val="C00000"/>
          <w:sz w:val="24"/>
          <w:szCs w:val="24"/>
          <w:lang w:eastAsia="ru-RU"/>
        </w:rPr>
        <w:t>настольными играми, стимулирующими исследовательскую деятельность</w:t>
      </w:r>
      <w:r w:rsidRPr="00856CEB">
        <w:rPr>
          <w:rFonts w:ascii="Times New Roman" w:eastAsia="Times New Roman" w:hAnsi="Times New Roman" w:cs="Times New Roman"/>
          <w:i/>
          <w:color w:val="C00000"/>
          <w:sz w:val="24"/>
          <w:szCs w:val="24"/>
          <w:lang w:eastAsia="ru-RU"/>
        </w:rPr>
        <w:t>:</w:t>
      </w:r>
      <w:r w:rsidRPr="00C10E86">
        <w:rPr>
          <w:rFonts w:ascii="Times New Roman" w:eastAsia="Times New Roman" w:hAnsi="Times New Roman" w:cs="Times New Roman"/>
          <w:color w:val="000000"/>
          <w:sz w:val="24"/>
          <w:szCs w:val="24"/>
          <w:lang w:eastAsia="ru-RU"/>
        </w:rPr>
        <w:t xml:space="preserve"> мозаикой, детским лото с картинками, складными кубиками.</w:t>
      </w:r>
    </w:p>
    <w:p w:rsidR="003B0AA2" w:rsidRPr="00162AFA" w:rsidRDefault="003B0AA2" w:rsidP="003B0AA2">
      <w:pPr>
        <w:shd w:val="clear" w:color="auto" w:fill="FFFFFF"/>
        <w:spacing w:after="0" w:line="240" w:lineRule="auto"/>
        <w:ind w:firstLine="708"/>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На стеллаже отведем место для </w:t>
      </w:r>
      <w:r w:rsidRPr="00856CEB">
        <w:rPr>
          <w:rFonts w:ascii="Times New Roman" w:eastAsia="Times New Roman" w:hAnsi="Times New Roman" w:cs="Times New Roman"/>
          <w:i/>
          <w:color w:val="C00000"/>
          <w:sz w:val="24"/>
          <w:szCs w:val="24"/>
          <w:lang w:eastAsia="ru-RU"/>
        </w:rPr>
        <w:t>детских книг</w:t>
      </w:r>
      <w:r w:rsidRPr="00856CEB">
        <w:rPr>
          <w:rFonts w:ascii="Times New Roman" w:eastAsia="Times New Roman" w:hAnsi="Times New Roman" w:cs="Times New Roman"/>
          <w:color w:val="C00000"/>
          <w:sz w:val="24"/>
          <w:szCs w:val="24"/>
          <w:lang w:eastAsia="ru-RU"/>
        </w:rPr>
        <w:t xml:space="preserve"> </w:t>
      </w:r>
      <w:r w:rsidRPr="00C10E86">
        <w:rPr>
          <w:rFonts w:ascii="Times New Roman" w:eastAsia="Times New Roman" w:hAnsi="Times New Roman" w:cs="Times New Roman"/>
          <w:color w:val="000000"/>
          <w:sz w:val="24"/>
          <w:szCs w:val="24"/>
          <w:lang w:eastAsia="ru-RU"/>
        </w:rPr>
        <w:t>(слушание книг и рассматривание иллюстраций дает мощный импульс развитию ребенка).</w:t>
      </w:r>
    </w:p>
    <w:p w:rsidR="003B0AA2" w:rsidRPr="003B0AA2" w:rsidRDefault="003B0AA2" w:rsidP="003B0AA2">
      <w:pPr>
        <w:shd w:val="clear" w:color="auto" w:fill="FFFFFF"/>
        <w:spacing w:after="0" w:line="240" w:lineRule="auto"/>
        <w:ind w:firstLine="708"/>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Чтобы игровой материал стимулировал дальнейшее развитие ребенка, необходимо в 4-5 лет (на переходе от младшему к старшему возрасту) пополнить игровой уголок материалами, также имеющими универсальное значение.</w:t>
      </w:r>
    </w:p>
    <w:p w:rsidR="003B0AA2" w:rsidRPr="003B0AA2" w:rsidRDefault="003B0AA2" w:rsidP="003B0AA2">
      <w:pPr>
        <w:shd w:val="clear" w:color="auto" w:fill="FFFFFF"/>
        <w:spacing w:after="0" w:line="240" w:lineRule="auto"/>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Для сюжетной игры это настольные макеты: кукольный дом (для девочки), крепость (для мальчика) с прикладом в виде разнообразных транспортных средств, мелких человечков и животных, наборов солдатиков и роботов, которые будут «населять» эти макеты и позволят  ребенку выстроить целый игровой мир. Эти игрушки открывают неисчерпаемые возможности для творческой игры.</w:t>
      </w:r>
    </w:p>
    <w:p w:rsidR="003B0AA2" w:rsidRPr="003B0AA2" w:rsidRDefault="003B0AA2" w:rsidP="003B0AA2">
      <w:pPr>
        <w:shd w:val="clear" w:color="auto" w:fill="FFFFFF"/>
        <w:spacing w:after="0" w:line="240" w:lineRule="auto"/>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Для конструирования необходимо обзавестись кнопочным конструктором типа «</w:t>
      </w:r>
      <w:proofErr w:type="spellStart"/>
      <w:r w:rsidRPr="003B0AA2">
        <w:rPr>
          <w:rFonts w:ascii="Times New Roman" w:eastAsia="Times New Roman" w:hAnsi="Times New Roman" w:cs="Times New Roman"/>
          <w:b/>
          <w:i/>
          <w:color w:val="C00000"/>
          <w:sz w:val="24"/>
          <w:szCs w:val="24"/>
          <w:lang w:eastAsia="ru-RU"/>
        </w:rPr>
        <w:t>Лего</w:t>
      </w:r>
      <w:proofErr w:type="spellEnd"/>
      <w:r w:rsidRPr="003B0AA2">
        <w:rPr>
          <w:rFonts w:ascii="Times New Roman" w:eastAsia="Times New Roman" w:hAnsi="Times New Roman" w:cs="Times New Roman"/>
          <w:b/>
          <w:i/>
          <w:color w:val="C00000"/>
          <w:sz w:val="24"/>
          <w:szCs w:val="24"/>
          <w:lang w:eastAsia="ru-RU"/>
        </w:rPr>
        <w:t>» (сооружения из него пригодятся ребенку и для «игрового мира»).</w:t>
      </w:r>
    </w:p>
    <w:p w:rsidR="003B0AA2" w:rsidRPr="003B0AA2" w:rsidRDefault="003B0AA2" w:rsidP="003B0AA2">
      <w:pPr>
        <w:shd w:val="clear" w:color="auto" w:fill="FFFFFF"/>
        <w:spacing w:after="0" w:line="240" w:lineRule="auto"/>
        <w:jc w:val="both"/>
        <w:rPr>
          <w:rFonts w:ascii="Arial" w:eastAsia="Times New Roman" w:hAnsi="Arial" w:cs="Arial"/>
          <w:b/>
          <w:i/>
          <w:color w:val="C00000"/>
          <w:sz w:val="24"/>
          <w:szCs w:val="24"/>
          <w:lang w:eastAsia="ru-RU"/>
        </w:rPr>
      </w:pPr>
      <w:r w:rsidRPr="003B0AA2">
        <w:rPr>
          <w:rFonts w:ascii="Times New Roman" w:eastAsia="Times New Roman" w:hAnsi="Times New Roman" w:cs="Times New Roman"/>
          <w:b/>
          <w:i/>
          <w:color w:val="C00000"/>
          <w:sz w:val="24"/>
          <w:szCs w:val="24"/>
          <w:lang w:eastAsia="ru-RU"/>
        </w:rPr>
        <w:t>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собственному творчеству.</w:t>
      </w:r>
    </w:p>
    <w:p w:rsidR="003B0AA2" w:rsidRPr="00162AFA" w:rsidRDefault="003B0AA2" w:rsidP="003B0AA2">
      <w:pPr>
        <w:shd w:val="clear" w:color="auto" w:fill="FFFFFF"/>
        <w:spacing w:after="0" w:line="240" w:lineRule="auto"/>
        <w:jc w:val="both"/>
        <w:rPr>
          <w:rFonts w:ascii="Arial" w:eastAsia="Times New Roman" w:hAnsi="Arial" w:cs="Arial"/>
          <w:color w:val="000000"/>
          <w:sz w:val="24"/>
          <w:szCs w:val="24"/>
          <w:lang w:eastAsia="ru-RU"/>
        </w:rPr>
      </w:pPr>
      <w:r w:rsidRPr="00C10E86">
        <w:rPr>
          <w:rFonts w:ascii="Times New Roman" w:eastAsia="Times New Roman" w:hAnsi="Times New Roman" w:cs="Times New Roman"/>
          <w:color w:val="000000"/>
          <w:sz w:val="24"/>
          <w:szCs w:val="24"/>
          <w:lang w:eastAsia="ru-RU"/>
        </w:rPr>
        <w:t xml:space="preserve">        Как же быть, когда накапливается слишком много ненужного? Время от времени  стоит вместе с ребенком заняться расчисткой  игрового уголка. Однако надо иметь в виду, </w:t>
      </w:r>
      <w:r w:rsidRPr="00856CEB">
        <w:rPr>
          <w:rFonts w:ascii="Times New Roman" w:eastAsia="Times New Roman" w:hAnsi="Times New Roman" w:cs="Times New Roman"/>
          <w:b/>
          <w:color w:val="C00000"/>
          <w:sz w:val="24"/>
          <w:szCs w:val="24"/>
          <w:lang w:eastAsia="ru-RU"/>
        </w:rPr>
        <w:t xml:space="preserve">что дети – большие собственники </w:t>
      </w:r>
      <w:r w:rsidRPr="00C10E86">
        <w:rPr>
          <w:rFonts w:ascii="Times New Roman" w:eastAsia="Times New Roman" w:hAnsi="Times New Roman" w:cs="Times New Roman"/>
          <w:color w:val="000000"/>
          <w:sz w:val="24"/>
          <w:szCs w:val="24"/>
          <w:lang w:eastAsia="ru-RU"/>
        </w:rPr>
        <w:t>и с неохотой расстаются даже с не особенно любимыми игрушками. Поэтому к расчистке следует отнестись деликатно.</w:t>
      </w:r>
    </w:p>
    <w:p w:rsidR="003B0AA2" w:rsidRPr="00162AFA" w:rsidRDefault="003B0AA2" w:rsidP="003B0AA2">
      <w:pPr>
        <w:shd w:val="clear" w:color="auto" w:fill="FFFFFF"/>
        <w:spacing w:after="0" w:line="240" w:lineRule="auto"/>
        <w:jc w:val="both"/>
        <w:rPr>
          <w:rFonts w:ascii="Arial" w:eastAsia="Times New Roman" w:hAnsi="Arial" w:cs="Arial"/>
          <w:b/>
          <w:color w:val="C00000"/>
          <w:sz w:val="24"/>
          <w:szCs w:val="24"/>
          <w:lang w:eastAsia="ru-RU"/>
        </w:rPr>
      </w:pPr>
      <w:r w:rsidRPr="00C10E86">
        <w:rPr>
          <w:rFonts w:ascii="Times New Roman" w:eastAsia="Times New Roman" w:hAnsi="Times New Roman" w:cs="Times New Roman"/>
          <w:color w:val="000000"/>
          <w:sz w:val="24"/>
          <w:szCs w:val="24"/>
          <w:lang w:eastAsia="ru-RU"/>
        </w:rPr>
        <w:t>        Все эти рекомендации годятся для любого игрового уголка, независимо от того, встраивается ли он в общую комнату или размещается в отдельной «детской». 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r w:rsidRPr="00856CEB">
        <w:rPr>
          <w:rFonts w:ascii="Times New Roman" w:eastAsia="Times New Roman" w:hAnsi="Times New Roman" w:cs="Times New Roman"/>
          <w:b/>
          <w:color w:val="C00000"/>
          <w:sz w:val="24"/>
          <w:szCs w:val="24"/>
          <w:lang w:eastAsia="ru-RU"/>
        </w:rPr>
        <w:t>. 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  </w:t>
      </w:r>
    </w:p>
    <w:p w:rsidR="003B0AA2" w:rsidRDefault="003B0AA2" w:rsidP="003B0AA2">
      <w:pPr>
        <w:rPr>
          <w:sz w:val="24"/>
          <w:szCs w:val="24"/>
        </w:rPr>
      </w:pPr>
    </w:p>
    <w:p w:rsidR="003029A3" w:rsidRDefault="003B0AA2" w:rsidP="003B0AA2">
      <w:r>
        <w:rPr>
          <w:rFonts w:ascii="Times New Roman" w:hAnsi="Times New Roman" w:cs="Times New Roman"/>
          <w:sz w:val="24"/>
          <w:szCs w:val="24"/>
        </w:rPr>
        <w:t xml:space="preserve">                                                                         </w:t>
      </w:r>
      <w:r w:rsidRPr="00856CEB">
        <w:rPr>
          <w:rFonts w:ascii="Times New Roman" w:hAnsi="Times New Roman" w:cs="Times New Roman"/>
          <w:sz w:val="24"/>
          <w:szCs w:val="24"/>
        </w:rPr>
        <w:t>Подготовила воспитатель</w:t>
      </w:r>
      <w:r>
        <w:rPr>
          <w:rFonts w:ascii="Times New Roman" w:hAnsi="Times New Roman" w:cs="Times New Roman"/>
          <w:sz w:val="24"/>
          <w:szCs w:val="24"/>
        </w:rPr>
        <w:t xml:space="preserve"> </w:t>
      </w:r>
      <w:r w:rsidRPr="00856CEB">
        <w:rPr>
          <w:rFonts w:ascii="Times New Roman" w:hAnsi="Times New Roman" w:cs="Times New Roman"/>
          <w:sz w:val="24"/>
          <w:szCs w:val="24"/>
        </w:rPr>
        <w:t xml:space="preserve"> </w:t>
      </w:r>
      <w:r w:rsidR="003C3EFE">
        <w:rPr>
          <w:rFonts w:ascii="Times New Roman" w:hAnsi="Times New Roman" w:cs="Times New Roman"/>
          <w:sz w:val="24"/>
          <w:szCs w:val="24"/>
        </w:rPr>
        <w:t>Н.Ю.Румянцева</w:t>
      </w:r>
    </w:p>
    <w:sectPr w:rsidR="003029A3" w:rsidSect="007E42B0">
      <w:pgSz w:w="11906" w:h="16838"/>
      <w:pgMar w:top="1134" w:right="850" w:bottom="1134"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0A7B"/>
    <w:rsid w:val="002D524A"/>
    <w:rsid w:val="003029A3"/>
    <w:rsid w:val="003B0A7B"/>
    <w:rsid w:val="003B0AA2"/>
    <w:rsid w:val="003C3EFE"/>
    <w:rsid w:val="007E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AB4F5-7846-4C8D-947A-C237591F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3E02-541B-4CD6-95C8-430B3F25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780</Words>
  <Characters>4449</Characters>
  <Application>Microsoft Office Word</Application>
  <DocSecurity>0</DocSecurity>
  <Lines>37</Lines>
  <Paragraphs>10</Paragraphs>
  <ScaleCrop>false</ScaleCrop>
  <Company>SPecialiST RePack</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ноутбук3</dc:creator>
  <cp:keywords/>
  <dc:description/>
  <cp:lastModifiedBy>Comp1</cp:lastModifiedBy>
  <cp:revision>5</cp:revision>
  <dcterms:created xsi:type="dcterms:W3CDTF">2019-01-16T04:08:00Z</dcterms:created>
  <dcterms:modified xsi:type="dcterms:W3CDTF">2022-08-14T05:38:00Z</dcterms:modified>
</cp:coreProperties>
</file>