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B3" w:rsidRPr="0067333D" w:rsidRDefault="00DD18B3" w:rsidP="001C6F96">
      <w:pPr>
        <w:pStyle w:val="a3"/>
        <w:pBdr>
          <w:bottom w:val="none" w:sz="0" w:space="0" w:color="auto"/>
        </w:pBdr>
        <w:ind w:right="-1"/>
        <w:jc w:val="center"/>
        <w:rPr>
          <w:color w:val="C00000"/>
        </w:rPr>
      </w:pPr>
      <w:bookmarkStart w:id="0" w:name="_GoBack"/>
      <w:r w:rsidRPr="0067333D">
        <w:rPr>
          <w:color w:val="C00000"/>
        </w:rPr>
        <w:t>Знания, умения, навыки</w:t>
      </w:r>
    </w:p>
    <w:p w:rsidR="00DD18B3" w:rsidRPr="0067333D" w:rsidRDefault="00DD18B3" w:rsidP="001C6F96">
      <w:pPr>
        <w:pStyle w:val="a3"/>
        <w:pBdr>
          <w:bottom w:val="none" w:sz="0" w:space="0" w:color="auto"/>
        </w:pBdr>
        <w:ind w:right="-1"/>
        <w:jc w:val="center"/>
        <w:rPr>
          <w:color w:val="C00000"/>
        </w:rPr>
      </w:pPr>
      <w:r w:rsidRPr="0067333D">
        <w:rPr>
          <w:color w:val="C00000"/>
        </w:rPr>
        <w:t>детей третьего года жизни.</w:t>
      </w:r>
    </w:p>
    <w:p w:rsidR="00DD18B3" w:rsidRPr="00C25A5D" w:rsidRDefault="00DD18B3" w:rsidP="00025A6A">
      <w:pPr>
        <w:ind w:right="-426"/>
        <w:jc w:val="center"/>
        <w:rPr>
          <w:rFonts w:ascii="Times New Roman" w:hAnsi="Times New Roman" w:cs="Times New Roman"/>
          <w:b/>
          <w:sz w:val="36"/>
          <w:szCs w:val="36"/>
        </w:rPr>
      </w:pPr>
      <w:r w:rsidRPr="00C25A5D">
        <w:rPr>
          <w:rFonts w:ascii="Times New Roman" w:hAnsi="Times New Roman" w:cs="Times New Roman"/>
          <w:b/>
          <w:sz w:val="36"/>
          <w:szCs w:val="36"/>
        </w:rPr>
        <w:t>Образовательная область «Речевое развитие».</w:t>
      </w:r>
    </w:p>
    <w:bookmarkEnd w:id="0"/>
    <w:p w:rsidR="00DD18B3" w:rsidRPr="00B22469" w:rsidRDefault="00DD18B3" w:rsidP="001C6F96">
      <w:pPr>
        <w:ind w:right="-1"/>
        <w:rPr>
          <w:rFonts w:ascii="Times New Roman" w:hAnsi="Times New Roman" w:cs="Times New Roman"/>
          <w:i/>
          <w:color w:val="0070C0"/>
          <w:sz w:val="32"/>
          <w:szCs w:val="32"/>
        </w:rPr>
      </w:pPr>
      <w:r w:rsidRPr="00B22469">
        <w:rPr>
          <w:rFonts w:ascii="Times New Roman" w:hAnsi="Times New Roman" w:cs="Times New Roman"/>
          <w:i/>
          <w:color w:val="0070C0"/>
          <w:sz w:val="32"/>
          <w:szCs w:val="32"/>
        </w:rPr>
        <w:t>Развитие речи.</w:t>
      </w:r>
    </w:p>
    <w:p w:rsidR="00DD18B3" w:rsidRDefault="00DD18B3" w:rsidP="001C6F96">
      <w:pPr>
        <w:ind w:right="-1"/>
        <w:rPr>
          <w:rFonts w:ascii="Times New Roman" w:hAnsi="Times New Roman" w:cs="Times New Roman"/>
          <w:sz w:val="28"/>
          <w:szCs w:val="28"/>
        </w:rPr>
      </w:pPr>
      <w:r>
        <w:rPr>
          <w:rFonts w:ascii="Times New Roman" w:hAnsi="Times New Roman" w:cs="Times New Roman"/>
          <w:b/>
          <w:sz w:val="28"/>
          <w:szCs w:val="28"/>
        </w:rPr>
        <w:t xml:space="preserve">Развивающая речевая среда. </w:t>
      </w:r>
      <w:r>
        <w:rPr>
          <w:rFonts w:ascii="Times New Roman" w:hAnsi="Times New Roman" w:cs="Times New Roman"/>
          <w:sz w:val="28"/>
          <w:szCs w:val="28"/>
        </w:rPr>
        <w:t xml:space="preserve">Использует речь как полноценное средство общения. Способен выполнять различные поручения,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«Загляни в </w:t>
      </w:r>
      <w:proofErr w:type="spellStart"/>
      <w:r>
        <w:rPr>
          <w:rFonts w:ascii="Times New Roman" w:hAnsi="Times New Roman" w:cs="Times New Roman"/>
          <w:sz w:val="28"/>
          <w:szCs w:val="28"/>
        </w:rPr>
        <w:t>радевальную</w:t>
      </w:r>
      <w:proofErr w:type="spellEnd"/>
      <w:r>
        <w:rPr>
          <w:rFonts w:ascii="Times New Roman" w:hAnsi="Times New Roman" w:cs="Times New Roman"/>
          <w:sz w:val="28"/>
          <w:szCs w:val="28"/>
        </w:rPr>
        <w:t xml:space="preserve"> комнату и расскажи мне, кто пришел!»  Может самостоятельно рассматривать иллюстрации, игрушки в качестве наглядного материала и общаться с детьми и взрослыми об увиденном, понимая изображенные предметы и события, например, повадки животных, состояния людей (радуется, грустит и т.д.).</w:t>
      </w:r>
    </w:p>
    <w:p w:rsidR="00DD18B3" w:rsidRDefault="00DD18B3" w:rsidP="001C6F96">
      <w:pPr>
        <w:ind w:right="-1"/>
        <w:rPr>
          <w:rFonts w:ascii="Times New Roman" w:hAnsi="Times New Roman" w:cs="Times New Roman"/>
          <w:sz w:val="28"/>
          <w:szCs w:val="28"/>
        </w:rPr>
      </w:pPr>
      <w:r>
        <w:rPr>
          <w:rFonts w:ascii="Times New Roman" w:hAnsi="Times New Roman" w:cs="Times New Roman"/>
          <w:b/>
          <w:sz w:val="28"/>
          <w:szCs w:val="28"/>
        </w:rPr>
        <w:t xml:space="preserve">Формирование словаря. </w:t>
      </w:r>
      <w:r>
        <w:rPr>
          <w:rFonts w:ascii="Times New Roman" w:hAnsi="Times New Roman" w:cs="Times New Roman"/>
          <w:sz w:val="28"/>
          <w:szCs w:val="28"/>
        </w:rPr>
        <w:t>Понимает речь взрослых без наглядного сопровождения и активизирует словарь. Умеет по словесному указанию педагога находить предметы по названию, цвету, размеру («Принеси красную чашку», «Возьми зеленый карандаш» и т.д.), способен называть их местоположение («Чашка и блюдце стоят на столе», «Кукла лежит в коляске» и т.д.). Умеет имитировать действия людей («Покажи, как поливают цветы из лейки») и животных («Как прыгает зайчик?», «Как ходит медвежонок?»).</w:t>
      </w:r>
      <w:r>
        <w:rPr>
          <w:rFonts w:ascii="Times New Roman" w:hAnsi="Times New Roman" w:cs="Times New Roman"/>
          <w:sz w:val="28"/>
          <w:szCs w:val="28"/>
        </w:rPr>
        <w:br/>
        <w:t xml:space="preserve">     Словарь богат:</w:t>
      </w:r>
      <w:r>
        <w:rPr>
          <w:rFonts w:ascii="Times New Roman" w:hAnsi="Times New Roman" w:cs="Times New Roman"/>
          <w:sz w:val="28"/>
          <w:szCs w:val="28"/>
        </w:rPr>
        <w:br/>
        <w:t>- существительными, обозначающими названия игрушек, предметов личной гигиены (мыло, полотенце, носовой платок и т.д.), одежды (штаны, колготки, шорты, юбка, платье, кофта, куртка, шапка, шарф, рукавицы), обуви (сапоги, ботинки, сандалии), посуды (кастрюля, сковорода, чайник, чашка, блюдце, тарелка, вилка, ложка, нож), мебели (стол, стул, кровать, шкаф, скамья), спальных принадлежностей (одеяло, подушка, простыня), транспортных средств (автомобиль, автобус, поезд, корабль), овощей, фруктов, животных и их детенышей.</w:t>
      </w:r>
      <w:r>
        <w:rPr>
          <w:rFonts w:ascii="Times New Roman" w:hAnsi="Times New Roman" w:cs="Times New Roman"/>
          <w:sz w:val="28"/>
          <w:szCs w:val="28"/>
        </w:rPr>
        <w:br/>
        <w:t>- глаголами, обозначающими трудовые действия (мыть, стирать, вытирать, подметать и т.д.), действия, противоположные по значению (открывать – закрывать, снимать – надевать, брать – класть и т.д.), действия, характеризующие взаимоотношения людей (помочь, пожалеть и т.д.) их эмоциональное состояние (радоваться, грустить и т.д.)</w:t>
      </w:r>
      <w:r>
        <w:rPr>
          <w:rFonts w:ascii="Times New Roman" w:hAnsi="Times New Roman" w:cs="Times New Roman"/>
          <w:sz w:val="28"/>
          <w:szCs w:val="28"/>
        </w:rPr>
        <w:br/>
        <w:t>- прилагательными, обозначающими цвет, величину, вкус, температуру предметов (красный, синий, зеленый, желтый, белый, черный; большой, маленький; соленый, сладкий; холодный, горячий).</w:t>
      </w:r>
      <w:r>
        <w:rPr>
          <w:rFonts w:ascii="Times New Roman" w:hAnsi="Times New Roman" w:cs="Times New Roman"/>
          <w:sz w:val="28"/>
          <w:szCs w:val="28"/>
        </w:rPr>
        <w:br/>
        <w:t>- наречиями (близко, далеко; высоко, низко; быстро, медленно; темно, светло; громко, тихо; темно, светло; холодно, тепло.</w:t>
      </w:r>
      <w:r>
        <w:rPr>
          <w:rFonts w:ascii="Times New Roman" w:hAnsi="Times New Roman" w:cs="Times New Roman"/>
          <w:sz w:val="28"/>
          <w:szCs w:val="28"/>
        </w:rPr>
        <w:br/>
        <w:t xml:space="preserve">     Способен употреблять усвоенные слова в самостоятельной речи.</w:t>
      </w:r>
    </w:p>
    <w:p w:rsidR="00DD18B3" w:rsidRDefault="00DD18B3" w:rsidP="001C6F96">
      <w:pPr>
        <w:ind w:right="-1"/>
        <w:rPr>
          <w:rFonts w:ascii="Times New Roman" w:hAnsi="Times New Roman" w:cs="Times New Roman"/>
          <w:sz w:val="28"/>
          <w:szCs w:val="28"/>
        </w:rPr>
      </w:pPr>
      <w:r>
        <w:rPr>
          <w:rFonts w:ascii="Times New Roman" w:hAnsi="Times New Roman" w:cs="Times New Roman"/>
          <w:b/>
          <w:sz w:val="28"/>
          <w:szCs w:val="28"/>
        </w:rPr>
        <w:t xml:space="preserve">Звуковая культура речи. </w:t>
      </w:r>
      <w:r>
        <w:rPr>
          <w:rFonts w:ascii="Times New Roman" w:hAnsi="Times New Roman" w:cs="Times New Roman"/>
          <w:sz w:val="28"/>
          <w:szCs w:val="28"/>
        </w:rPr>
        <w:t>Отчетливо произносит изолированные гласные и согласные звуки (кроме шипящих, свистящих и сонорных). Правильно воспроизводит звукоподражания, слова и несложные фразы (из 2-4 слов).</w:t>
      </w:r>
      <w:r>
        <w:rPr>
          <w:rFonts w:ascii="Times New Roman" w:hAnsi="Times New Roman" w:cs="Times New Roman"/>
          <w:sz w:val="28"/>
          <w:szCs w:val="28"/>
        </w:rPr>
        <w:br/>
      </w:r>
      <w:r>
        <w:rPr>
          <w:rFonts w:ascii="Times New Roman" w:hAnsi="Times New Roman" w:cs="Times New Roman"/>
          <w:sz w:val="28"/>
          <w:szCs w:val="28"/>
        </w:rPr>
        <w:lastRenderedPageBreak/>
        <w:t xml:space="preserve">     Сформировано умение пользоваться (по подражанию) высотой и силой голоса («Кто пришел?», «Киска, брысь!»)</w:t>
      </w:r>
    </w:p>
    <w:p w:rsidR="00DD18B3" w:rsidRDefault="00DD18B3" w:rsidP="001C6F96">
      <w:pPr>
        <w:ind w:right="-1"/>
        <w:rPr>
          <w:rFonts w:ascii="Times New Roman" w:hAnsi="Times New Roman" w:cs="Times New Roman"/>
          <w:sz w:val="28"/>
          <w:szCs w:val="28"/>
        </w:rPr>
      </w:pPr>
      <w:r>
        <w:rPr>
          <w:rFonts w:ascii="Times New Roman" w:hAnsi="Times New Roman" w:cs="Times New Roman"/>
          <w:b/>
          <w:sz w:val="28"/>
          <w:szCs w:val="28"/>
        </w:rPr>
        <w:t xml:space="preserve">Грамматический строй речи. </w:t>
      </w:r>
      <w:r>
        <w:rPr>
          <w:rFonts w:ascii="Times New Roman" w:hAnsi="Times New Roman" w:cs="Times New Roman"/>
          <w:sz w:val="28"/>
          <w:szCs w:val="28"/>
        </w:rPr>
        <w:t>Умеет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под, за).</w:t>
      </w:r>
      <w:r>
        <w:rPr>
          <w:rFonts w:ascii="Times New Roman" w:hAnsi="Times New Roman" w:cs="Times New Roman"/>
          <w:sz w:val="28"/>
          <w:szCs w:val="28"/>
        </w:rPr>
        <w:br/>
        <w:t xml:space="preserve">     Употребляет некоторые вопросительные слова («Кто?», «Что?», «Где?») и несложные фразы, состоящие из 2-4 слов («Кисонька–</w:t>
      </w:r>
      <w:proofErr w:type="spellStart"/>
      <w:r>
        <w:rPr>
          <w:rFonts w:ascii="Times New Roman" w:hAnsi="Times New Roman" w:cs="Times New Roman"/>
          <w:sz w:val="28"/>
          <w:szCs w:val="28"/>
        </w:rPr>
        <w:t>мурысонька</w:t>
      </w:r>
      <w:proofErr w:type="spellEnd"/>
      <w:r>
        <w:rPr>
          <w:rFonts w:ascii="Times New Roman" w:hAnsi="Times New Roman" w:cs="Times New Roman"/>
          <w:sz w:val="28"/>
          <w:szCs w:val="28"/>
        </w:rPr>
        <w:t>, куда пошла?»).</w:t>
      </w:r>
    </w:p>
    <w:p w:rsidR="00DD18B3" w:rsidRDefault="00DD18B3" w:rsidP="001C6F96">
      <w:pPr>
        <w:ind w:right="-1"/>
        <w:rPr>
          <w:rFonts w:ascii="Times New Roman" w:hAnsi="Times New Roman" w:cs="Times New Roman"/>
          <w:sz w:val="28"/>
          <w:szCs w:val="28"/>
        </w:rPr>
      </w:pPr>
      <w:r>
        <w:rPr>
          <w:rFonts w:ascii="Times New Roman" w:hAnsi="Times New Roman" w:cs="Times New Roman"/>
          <w:b/>
          <w:sz w:val="28"/>
          <w:szCs w:val="28"/>
        </w:rPr>
        <w:t>Связная речь.</w:t>
      </w:r>
      <w:r>
        <w:rPr>
          <w:rFonts w:ascii="Times New Roman" w:hAnsi="Times New Roman" w:cs="Times New Roman"/>
          <w:sz w:val="28"/>
          <w:szCs w:val="28"/>
        </w:rPr>
        <w:t xml:space="preserve"> Умеет отвечать на простейшие вопросы («Что?», «Кто?», «Что делает?») и более сложные вопросы («Где?», «Когда?», «Куда?», «Откуда?», «Кому?», «Какой?»).</w:t>
      </w:r>
      <w:r>
        <w:rPr>
          <w:rFonts w:ascii="Times New Roman" w:hAnsi="Times New Roman" w:cs="Times New Roman"/>
          <w:sz w:val="28"/>
          <w:szCs w:val="28"/>
        </w:rPr>
        <w:br/>
        <w:t xml:space="preserve">     Пытается по собственной инициативе или по просьбе взрослого рассказывать об изображенном на картинке, об игрушке, обновке, о событии из личного опыта.</w:t>
      </w:r>
      <w:r>
        <w:rPr>
          <w:rFonts w:ascii="Times New Roman" w:hAnsi="Times New Roman" w:cs="Times New Roman"/>
          <w:sz w:val="28"/>
          <w:szCs w:val="28"/>
        </w:rPr>
        <w:br/>
        <w:t xml:space="preserve">     Во время игр-инсценировок способен повторять несложные фразы, драматизировать отрывки из хорошо знакомых сказок.</w:t>
      </w:r>
    </w:p>
    <w:p w:rsidR="00DD18B3" w:rsidRPr="00B22469" w:rsidRDefault="00DD18B3" w:rsidP="001C6F96">
      <w:pPr>
        <w:ind w:right="-1"/>
        <w:rPr>
          <w:rFonts w:ascii="Times New Roman" w:hAnsi="Times New Roman" w:cs="Times New Roman"/>
          <w:i/>
          <w:color w:val="0070C0"/>
          <w:sz w:val="32"/>
          <w:szCs w:val="32"/>
        </w:rPr>
      </w:pPr>
      <w:r w:rsidRPr="00B22469">
        <w:rPr>
          <w:rFonts w:ascii="Times New Roman" w:hAnsi="Times New Roman" w:cs="Times New Roman"/>
          <w:i/>
          <w:color w:val="0070C0"/>
          <w:sz w:val="32"/>
          <w:szCs w:val="32"/>
        </w:rPr>
        <w:t>Приобщение к художественной литературе.</w:t>
      </w:r>
    </w:p>
    <w:p w:rsidR="00DD18B3" w:rsidRPr="001624CB" w:rsidRDefault="00DD18B3" w:rsidP="001C6F96">
      <w:pPr>
        <w:ind w:right="-1"/>
        <w:rPr>
          <w:rFonts w:ascii="Times New Roman" w:hAnsi="Times New Roman" w:cs="Times New Roman"/>
          <w:sz w:val="28"/>
          <w:szCs w:val="28"/>
        </w:rPr>
      </w:pPr>
      <w:r>
        <w:rPr>
          <w:rFonts w:ascii="Times New Roman" w:hAnsi="Times New Roman" w:cs="Times New Roman"/>
          <w:sz w:val="28"/>
          <w:szCs w:val="28"/>
        </w:rPr>
        <w:t xml:space="preserve">     С интересом слушает народные сказки, песенки, авторские произведения, сопровождаемые показом игрушек, иллюстраций, персонажей настольного театра и других средств наглядности, а также без наглядного сопровождения.</w:t>
      </w:r>
      <w:r>
        <w:rPr>
          <w:rFonts w:ascii="Times New Roman" w:hAnsi="Times New Roman" w:cs="Times New Roman"/>
          <w:sz w:val="28"/>
          <w:szCs w:val="28"/>
        </w:rPr>
        <w:br/>
        <w:t xml:space="preserve">     Способен сопровождать слушание небольших поэтических произведений игровыми действиями по показу взрослого.</w:t>
      </w:r>
      <w:r>
        <w:rPr>
          <w:rFonts w:ascii="Times New Roman" w:hAnsi="Times New Roman" w:cs="Times New Roman"/>
          <w:sz w:val="28"/>
          <w:szCs w:val="28"/>
        </w:rPr>
        <w:br/>
        <w:t xml:space="preserve">     Может договаривать слова, фразы при чтении взрослым знакомых произведений.</w:t>
      </w:r>
      <w:r>
        <w:rPr>
          <w:rFonts w:ascii="Times New Roman" w:hAnsi="Times New Roman" w:cs="Times New Roman"/>
          <w:sz w:val="28"/>
          <w:szCs w:val="28"/>
        </w:rPr>
        <w:br/>
        <w:t xml:space="preserve">     Пытается прочесть стихотворный текст целиком с помощью взрослого, а также играть в хорошо знакомую сказку.</w:t>
      </w:r>
      <w:r>
        <w:rPr>
          <w:rFonts w:ascii="Times New Roman" w:hAnsi="Times New Roman" w:cs="Times New Roman"/>
          <w:sz w:val="28"/>
          <w:szCs w:val="28"/>
        </w:rPr>
        <w:br/>
        <w:t xml:space="preserve">     Рассматривает иллюстрации в книгах, называя знакомые предметы, показывает их по просьбе взрослого, задает вопросы («Кто (что) это?», «Что делает?»).</w:t>
      </w:r>
    </w:p>
    <w:p w:rsidR="00DD18B3" w:rsidRDefault="00DD18B3" w:rsidP="001C6F96">
      <w:pPr>
        <w:ind w:right="-1"/>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486025" cy="2295525"/>
            <wp:effectExtent l="0" t="0" r="0" b="0"/>
            <wp:docPr id="1" name="Рисунок 1" descr="hello_html_77115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7115d81"/>
                    <pic:cNvPicPr>
                      <a:picLocks noChangeAspect="1" noChangeArrowheads="1"/>
                    </pic:cNvPicPr>
                  </pic:nvPicPr>
                  <pic:blipFill>
                    <a:blip r:embed="rId4" cstate="print"/>
                    <a:srcRect/>
                    <a:stretch>
                      <a:fillRect/>
                    </a:stretch>
                  </pic:blipFill>
                  <pic:spPr bwMode="auto">
                    <a:xfrm>
                      <a:off x="0" y="0"/>
                      <a:ext cx="2486025" cy="2295525"/>
                    </a:xfrm>
                    <a:prstGeom prst="rect">
                      <a:avLst/>
                    </a:prstGeom>
                    <a:noFill/>
                    <a:ln w="9525">
                      <a:noFill/>
                      <a:miter lim="800000"/>
                      <a:headEnd/>
                      <a:tailEnd/>
                    </a:ln>
                  </pic:spPr>
                </pic:pic>
              </a:graphicData>
            </a:graphic>
          </wp:inline>
        </w:drawing>
      </w:r>
    </w:p>
    <w:p w:rsidR="00840952" w:rsidRDefault="00840952" w:rsidP="00840952">
      <w:pPr>
        <w:ind w:right="-1"/>
        <w:jc w:val="right"/>
        <w:rPr>
          <w:rFonts w:ascii="Times New Roman" w:hAnsi="Times New Roman" w:cs="Times New Roman"/>
          <w:i/>
          <w:sz w:val="28"/>
          <w:szCs w:val="28"/>
        </w:rPr>
      </w:pPr>
    </w:p>
    <w:p w:rsidR="005E1C43" w:rsidRDefault="00DD18B3" w:rsidP="00840952">
      <w:pPr>
        <w:ind w:right="-1"/>
        <w:jc w:val="right"/>
      </w:pPr>
      <w:r>
        <w:rPr>
          <w:rFonts w:ascii="Times New Roman" w:hAnsi="Times New Roman" w:cs="Times New Roman"/>
          <w:i/>
          <w:sz w:val="28"/>
          <w:szCs w:val="28"/>
        </w:rPr>
        <w:t>Подготовил</w:t>
      </w:r>
      <w:r w:rsidR="004F4CB9">
        <w:rPr>
          <w:rFonts w:ascii="Times New Roman" w:hAnsi="Times New Roman" w:cs="Times New Roman"/>
          <w:i/>
          <w:sz w:val="28"/>
          <w:szCs w:val="28"/>
        </w:rPr>
        <w:t>а</w:t>
      </w:r>
      <w:r>
        <w:rPr>
          <w:rFonts w:ascii="Times New Roman" w:hAnsi="Times New Roman" w:cs="Times New Roman"/>
          <w:i/>
          <w:sz w:val="28"/>
          <w:szCs w:val="28"/>
        </w:rPr>
        <w:t xml:space="preserve">: воспитатель </w:t>
      </w:r>
      <w:proofErr w:type="spellStart"/>
      <w:r>
        <w:rPr>
          <w:rFonts w:ascii="Times New Roman" w:hAnsi="Times New Roman" w:cs="Times New Roman"/>
          <w:i/>
          <w:sz w:val="28"/>
          <w:szCs w:val="28"/>
        </w:rPr>
        <w:t>Луговкина</w:t>
      </w:r>
      <w:proofErr w:type="spellEnd"/>
      <w:r>
        <w:rPr>
          <w:rFonts w:ascii="Times New Roman" w:hAnsi="Times New Roman" w:cs="Times New Roman"/>
          <w:i/>
          <w:sz w:val="28"/>
          <w:szCs w:val="28"/>
        </w:rPr>
        <w:t xml:space="preserve"> Валерия Дмитриевна</w:t>
      </w:r>
    </w:p>
    <w:sectPr w:rsidR="005E1C43" w:rsidSect="00DD18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DD18B3"/>
    <w:rsid w:val="00025A6A"/>
    <w:rsid w:val="001C6F96"/>
    <w:rsid w:val="004F4CB9"/>
    <w:rsid w:val="005E1C43"/>
    <w:rsid w:val="00840952"/>
    <w:rsid w:val="00DD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AC411-FA68-4B00-983E-32F8DB1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1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D18B3"/>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D1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6</cp:revision>
  <dcterms:created xsi:type="dcterms:W3CDTF">2023-02-16T09:36:00Z</dcterms:created>
  <dcterms:modified xsi:type="dcterms:W3CDTF">2023-02-19T06:16:00Z</dcterms:modified>
</cp:coreProperties>
</file>