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9424C0" w:rsidRPr="007007CA" w:rsidRDefault="009424C0" w:rsidP="007007CA">
      <w:pPr>
        <w:pStyle w:val="c2"/>
        <w:spacing w:before="0" w:beforeAutospacing="0" w:after="0" w:afterAutospacing="0"/>
        <w:jc w:val="center"/>
        <w:rPr>
          <w:rStyle w:val="c7"/>
          <w:b/>
          <w:bCs/>
          <w:color w:val="385623" w:themeColor="accent6" w:themeShade="80"/>
          <w:sz w:val="36"/>
          <w:szCs w:val="36"/>
        </w:rPr>
      </w:pPr>
      <w:r w:rsidRPr="007007CA">
        <w:rPr>
          <w:rStyle w:val="c7"/>
          <w:b/>
          <w:bCs/>
          <w:color w:val="385623" w:themeColor="accent6" w:themeShade="80"/>
          <w:sz w:val="36"/>
          <w:szCs w:val="36"/>
        </w:rPr>
        <w:t>«Маленькие огородники»</w:t>
      </w:r>
    </w:p>
    <w:p w:rsidR="009424C0" w:rsidRPr="007007CA" w:rsidRDefault="009424C0" w:rsidP="007007CA">
      <w:pPr>
        <w:pStyle w:val="c2"/>
        <w:spacing w:before="0" w:beforeAutospacing="0" w:after="0" w:afterAutospacing="0"/>
        <w:jc w:val="right"/>
        <w:rPr>
          <w:rStyle w:val="c7"/>
          <w:b/>
          <w:bCs/>
          <w:color w:val="385623" w:themeColor="accent6" w:themeShade="80"/>
        </w:rPr>
      </w:pPr>
      <w:r w:rsidRPr="007007CA">
        <w:rPr>
          <w:rStyle w:val="c7"/>
          <w:b/>
          <w:bCs/>
          <w:color w:val="385623" w:themeColor="accent6" w:themeShade="80"/>
        </w:rPr>
        <w:t>Подготовила Сорокина М.С.</w:t>
      </w:r>
    </w:p>
    <w:p w:rsidR="009424C0" w:rsidRPr="007007CA" w:rsidRDefault="009424C0" w:rsidP="007007CA">
      <w:pPr>
        <w:pStyle w:val="c2"/>
        <w:spacing w:before="0" w:beforeAutospacing="0" w:after="0" w:afterAutospacing="0"/>
        <w:jc w:val="right"/>
        <w:rPr>
          <w:rStyle w:val="c7"/>
          <w:b/>
          <w:bCs/>
          <w:color w:val="385623" w:themeColor="accent6" w:themeShade="80"/>
        </w:rPr>
      </w:pPr>
    </w:p>
    <w:p w:rsidR="009424C0" w:rsidRPr="007007CA" w:rsidRDefault="007007CA" w:rsidP="007007CA">
      <w:pPr>
        <w:pStyle w:val="c2"/>
        <w:spacing w:before="0" w:beforeAutospacing="0" w:after="0" w:afterAutospacing="0" w:line="276" w:lineRule="auto"/>
        <w:ind w:firstLine="668"/>
        <w:jc w:val="both"/>
        <w:rPr>
          <w:color w:val="385623" w:themeColor="accent6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91440</wp:posOffset>
            </wp:positionV>
            <wp:extent cx="1276350" cy="1885950"/>
            <wp:effectExtent l="19050" t="0" r="0" b="0"/>
            <wp:wrapSquare wrapText="bothSides"/>
            <wp:docPr id="1" name="Рисунок 1" descr="https://4-prazdnik.ru/image/cache/catalog/data/fdacard/20191106/4/oad-iblock-e2a-46919114-ead7-11e7-be50-1cc1dee987cb_bde59875-eada-11e7-be50-1cc1dee987cb-resize1-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-prazdnik.ru/image/cache/catalog/data/fdacard/20191106/4/oad-iblock-e2a-46919114-ead7-11e7-be50-1cc1dee987cb_bde59875-eada-11e7-be50-1cc1dee987cb-resize1-800x8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99" t="6734" r="1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4C0" w:rsidRPr="007007CA">
        <w:rPr>
          <w:rStyle w:val="c7"/>
          <w:bCs/>
          <w:color w:val="385623" w:themeColor="accent6" w:themeShade="80"/>
          <w:sz w:val="28"/>
          <w:szCs w:val="28"/>
        </w:rPr>
        <w:t>Работая в саду или на огороде, или даже ухаживая за высаженным на балконе растением, ребёнок испытывает удовлетворение и радость из-за того, что может за чем-то ухаживать, а также наблюдать за жизненным циклом растений непосредственно на личном опыте. Уход за сельскохозяйственными растениями, под присмотром взрослых,  даёт детям возможность овладеть необходимыми практическими жизненными умениями и навыками, которым не научат в современном образовательном учреждении. С помощью огородничества к детям приходит осознание необходимости охраны окружающей среды. Ещё один важный аспект: если детские усилия дают результаты, то вместе с ростом растений растёт и детская самооценка.</w:t>
      </w:r>
    </w:p>
    <w:p w:rsidR="009424C0" w:rsidRPr="007007CA" w:rsidRDefault="009424C0" w:rsidP="007007CA">
      <w:pPr>
        <w:pStyle w:val="c2"/>
        <w:spacing w:before="0" w:beforeAutospacing="0" w:after="0" w:afterAutospacing="0" w:line="276" w:lineRule="auto"/>
        <w:ind w:firstLine="668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7"/>
          <w:bCs/>
          <w:color w:val="385623" w:themeColor="accent6" w:themeShade="80"/>
          <w:sz w:val="28"/>
          <w:szCs w:val="28"/>
        </w:rPr>
        <w:t>Чтобы маленькие огородники получили от процесса работы в огороде больше удовольствия и не устали от ожидания, нужно подобрать для посадки такие растения, которые быстро растут (детям хочется быстрее увидеть результаты своих трудов!), с плодами, которые потом можно будет собрать и употребить в пищу. Если вам с малышами хочется заняться разведением цветов, то выберите сорта таким образом, чтобы они цвели на клумбе по очереди.</w:t>
      </w:r>
    </w:p>
    <w:p w:rsidR="009424C0" w:rsidRPr="007007CA" w:rsidRDefault="009424C0" w:rsidP="007007CA">
      <w:pPr>
        <w:pStyle w:val="c9"/>
        <w:spacing w:before="0" w:beforeAutospacing="0" w:after="0" w:afterAutospacing="0"/>
        <w:rPr>
          <w:color w:val="385623" w:themeColor="accent6" w:themeShade="80"/>
          <w:sz w:val="20"/>
          <w:szCs w:val="20"/>
        </w:rPr>
      </w:pPr>
      <w:r w:rsidRPr="007007CA">
        <w:rPr>
          <w:rStyle w:val="c7"/>
          <w:b/>
          <w:bCs/>
          <w:color w:val="385623" w:themeColor="accent6" w:themeShade="80"/>
          <w:sz w:val="28"/>
          <w:szCs w:val="28"/>
        </w:rPr>
        <w:t> </w:t>
      </w:r>
    </w:p>
    <w:p w:rsidR="009424C0" w:rsidRPr="007007CA" w:rsidRDefault="009424C0" w:rsidP="007007CA">
      <w:pPr>
        <w:pStyle w:val="c9"/>
        <w:spacing w:before="0" w:beforeAutospacing="0" w:after="0" w:afterAutospacing="0"/>
        <w:rPr>
          <w:color w:val="385623" w:themeColor="accent6" w:themeShade="80"/>
          <w:sz w:val="20"/>
          <w:szCs w:val="20"/>
        </w:rPr>
      </w:pPr>
      <w:r w:rsidRPr="007007CA">
        <w:rPr>
          <w:rStyle w:val="c7"/>
          <w:b/>
          <w:bCs/>
          <w:color w:val="385623" w:themeColor="accent6" w:themeShade="80"/>
          <w:sz w:val="28"/>
          <w:szCs w:val="28"/>
        </w:rPr>
        <w:t>Что можно посадить с ребёнком?</w:t>
      </w:r>
    </w:p>
    <w:p w:rsidR="009424C0" w:rsidRPr="007007CA" w:rsidRDefault="009424C0" w:rsidP="007007CA">
      <w:pPr>
        <w:pStyle w:val="c9"/>
        <w:numPr>
          <w:ilvl w:val="0"/>
          <w:numId w:val="1"/>
        </w:numPr>
        <w:spacing w:before="0" w:beforeAutospacing="0" w:after="0" w:afterAutospacing="0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Подсолнух</w:t>
      </w:r>
      <w:r w:rsidRPr="007007CA">
        <w:rPr>
          <w:rStyle w:val="c1"/>
          <w:color w:val="385623" w:themeColor="accent6" w:themeShade="80"/>
          <w:sz w:val="28"/>
          <w:szCs w:val="28"/>
        </w:rPr>
        <w:t>. Посадите один или два, поскольку они занимают много места. Через 2 недели появится маленький росток, через 8 недель он зацветёт.</w:t>
      </w:r>
    </w:p>
    <w:p w:rsidR="009424C0" w:rsidRPr="007007CA" w:rsidRDefault="009424C0" w:rsidP="007007C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Редис</w:t>
      </w:r>
      <w:r w:rsidRPr="007007CA">
        <w:rPr>
          <w:rStyle w:val="c1"/>
          <w:color w:val="385623" w:themeColor="accent6" w:themeShade="80"/>
          <w:sz w:val="28"/>
          <w:szCs w:val="28"/>
        </w:rPr>
        <w:t>. Особенно заинтересует ребёнка, потому что созревает за 20-30 дней.</w:t>
      </w:r>
    </w:p>
    <w:p w:rsidR="009424C0" w:rsidRPr="007007CA" w:rsidRDefault="009424C0" w:rsidP="007007C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Фасоль</w:t>
      </w:r>
      <w:r w:rsidRPr="007007CA">
        <w:rPr>
          <w:rStyle w:val="c1"/>
          <w:color w:val="385623" w:themeColor="accent6" w:themeShade="80"/>
          <w:sz w:val="28"/>
          <w:szCs w:val="28"/>
        </w:rPr>
        <w:t>. Прорастёт через 10 дней, созреет за месяц. Можно посадить в горшке и поставить на подоконник.</w:t>
      </w:r>
    </w:p>
    <w:p w:rsidR="009424C0" w:rsidRPr="007007CA" w:rsidRDefault="009424C0" w:rsidP="007007CA">
      <w:pPr>
        <w:pStyle w:val="c9"/>
        <w:numPr>
          <w:ilvl w:val="0"/>
          <w:numId w:val="1"/>
        </w:numPr>
        <w:spacing w:before="0" w:beforeAutospacing="0" w:after="0" w:afterAutospacing="0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Огурцы</w:t>
      </w:r>
      <w:proofErr w:type="gramStart"/>
      <w:r w:rsidRPr="007007CA">
        <w:rPr>
          <w:rStyle w:val="c1"/>
          <w:color w:val="385623" w:themeColor="accent6" w:themeShade="80"/>
          <w:sz w:val="28"/>
          <w:szCs w:val="28"/>
        </w:rPr>
        <w:t xml:space="preserve"> .</w:t>
      </w:r>
      <w:proofErr w:type="gramEnd"/>
      <w:r w:rsidRPr="007007CA">
        <w:rPr>
          <w:rStyle w:val="c1"/>
          <w:color w:val="385623" w:themeColor="accent6" w:themeShade="80"/>
          <w:sz w:val="28"/>
          <w:szCs w:val="28"/>
        </w:rPr>
        <w:t xml:space="preserve"> Посадит семена самостоятельно. Полив каждый день.</w:t>
      </w:r>
    </w:p>
    <w:p w:rsidR="009424C0" w:rsidRPr="007007CA" w:rsidRDefault="009424C0" w:rsidP="007007CA">
      <w:pPr>
        <w:pStyle w:val="c9"/>
        <w:numPr>
          <w:ilvl w:val="0"/>
          <w:numId w:val="1"/>
        </w:numPr>
        <w:spacing w:before="0" w:beforeAutospacing="0" w:after="0" w:afterAutospacing="0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Морковка</w:t>
      </w:r>
      <w:r w:rsidRPr="007007CA">
        <w:rPr>
          <w:rStyle w:val="c1"/>
          <w:color w:val="385623" w:themeColor="accent6" w:themeShade="80"/>
          <w:sz w:val="28"/>
          <w:szCs w:val="28"/>
        </w:rPr>
        <w:t>. Дозреет за 60 дней в мягкой земле при хорошем поливе и будет съедена с огромным аппетитом.</w:t>
      </w:r>
    </w:p>
    <w:p w:rsidR="009424C0" w:rsidRPr="007007CA" w:rsidRDefault="009424C0" w:rsidP="007007C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Картофель</w:t>
      </w:r>
      <w:r w:rsidRPr="007007CA">
        <w:rPr>
          <w:rStyle w:val="c1"/>
          <w:color w:val="385623" w:themeColor="accent6" w:themeShade="80"/>
          <w:sz w:val="28"/>
          <w:szCs w:val="28"/>
        </w:rPr>
        <w:t>. Его сажают не так, как остальные овощи. Плюс, ребёнку понравится тот факт, что он зарыл в землю всего одну, а осенью выкопал много.</w:t>
      </w:r>
    </w:p>
    <w:p w:rsidR="009424C0" w:rsidRPr="007007CA" w:rsidRDefault="009424C0" w:rsidP="007007C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Тыква</w:t>
      </w:r>
      <w:r w:rsidRPr="007007CA">
        <w:rPr>
          <w:rStyle w:val="c1"/>
          <w:color w:val="385623" w:themeColor="accent6" w:themeShade="80"/>
          <w:sz w:val="28"/>
          <w:szCs w:val="28"/>
        </w:rPr>
        <w:t>. Это удивительное растение (из 1 семечки вырастает огромная тыква!) обязательно должно расти в детском огороде.</w:t>
      </w:r>
    </w:p>
    <w:p w:rsidR="007007CA" w:rsidRPr="007007CA" w:rsidRDefault="009424C0" w:rsidP="007007CA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385623" w:themeColor="accent6" w:themeShade="80"/>
          <w:sz w:val="20"/>
          <w:szCs w:val="20"/>
        </w:rPr>
      </w:pPr>
      <w:r w:rsidRPr="007007CA">
        <w:rPr>
          <w:rStyle w:val="c1"/>
          <w:i/>
          <w:color w:val="385623" w:themeColor="accent6" w:themeShade="80"/>
          <w:sz w:val="28"/>
          <w:szCs w:val="28"/>
        </w:rPr>
        <w:t>Лук.</w:t>
      </w:r>
      <w:r w:rsidRPr="007007CA">
        <w:rPr>
          <w:rStyle w:val="c1"/>
          <w:color w:val="385623" w:themeColor="accent6" w:themeShade="80"/>
          <w:sz w:val="28"/>
          <w:szCs w:val="28"/>
        </w:rPr>
        <w:t xml:space="preserve"> Быстро растёт, за ним практически не нужно ухаживать. </w:t>
      </w:r>
    </w:p>
    <w:p w:rsidR="007007CA" w:rsidRPr="007007CA" w:rsidRDefault="007007CA" w:rsidP="007007CA">
      <w:pPr>
        <w:pStyle w:val="c2"/>
        <w:spacing w:before="0" w:beforeAutospacing="0" w:after="0" w:afterAutospacing="0"/>
        <w:ind w:left="720"/>
        <w:jc w:val="both"/>
        <w:rPr>
          <w:color w:val="385623" w:themeColor="accent6" w:themeShade="80"/>
          <w:sz w:val="20"/>
          <w:szCs w:val="20"/>
        </w:rPr>
      </w:pPr>
    </w:p>
    <w:p w:rsidR="007007CA" w:rsidRPr="007007CA" w:rsidRDefault="007007CA" w:rsidP="007007CA">
      <w:pPr>
        <w:pStyle w:val="c2"/>
        <w:spacing w:before="0" w:beforeAutospacing="0" w:after="0" w:afterAutospacing="0"/>
        <w:ind w:left="360" w:firstLine="340"/>
        <w:jc w:val="both"/>
        <w:rPr>
          <w:color w:val="385623" w:themeColor="accent6" w:themeShade="80"/>
          <w:sz w:val="20"/>
          <w:szCs w:val="20"/>
        </w:rPr>
      </w:pPr>
      <w:r w:rsidRPr="007007CA">
        <w:rPr>
          <w:rStyle w:val="c1"/>
          <w:color w:val="385623" w:themeColor="accent6" w:themeShade="80"/>
          <w:sz w:val="28"/>
          <w:szCs w:val="28"/>
        </w:rPr>
        <w:t>Дети лучше обучаются, когда осознают</w:t>
      </w:r>
      <w:r w:rsidRPr="007007CA">
        <w:rPr>
          <w:rStyle w:val="c0"/>
          <w:rFonts w:ascii="Arial" w:hAnsi="Arial" w:cs="Arial"/>
          <w:color w:val="385623" w:themeColor="accent6" w:themeShade="80"/>
          <w:sz w:val="18"/>
          <w:szCs w:val="18"/>
        </w:rPr>
        <w:t> </w:t>
      </w:r>
      <w:r w:rsidRPr="007007CA">
        <w:rPr>
          <w:rStyle w:val="c1"/>
          <w:color w:val="385623" w:themeColor="accent6" w:themeShade="80"/>
          <w:sz w:val="28"/>
          <w:szCs w:val="28"/>
        </w:rPr>
        <w:t>практическую ценность своих действий. Пусть занимаются своими растениями в огороде от момента посадки зерна до подачи на стол, тогда они поймут, что работа в огороде - это не просто развлечение. Урожай ребёнка должен непременно попасть на обеденный стол, даже если он незначительный.</w:t>
      </w:r>
    </w:p>
    <w:p w:rsidR="00C30D4D" w:rsidRDefault="00C30D4D"/>
    <w:sectPr w:rsidR="00C30D4D" w:rsidSect="00700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C22"/>
    <w:multiLevelType w:val="hybridMultilevel"/>
    <w:tmpl w:val="99500A16"/>
    <w:lvl w:ilvl="0" w:tplc="D8E087D6">
      <w:start w:val="1"/>
      <w:numFmt w:val="decimal"/>
      <w:lvlText w:val="%1."/>
      <w:lvlJc w:val="left"/>
      <w:pPr>
        <w:ind w:left="1050" w:hanging="6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14C6"/>
    <w:multiLevelType w:val="hybridMultilevel"/>
    <w:tmpl w:val="43E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4C0"/>
    <w:rsid w:val="007007CA"/>
    <w:rsid w:val="007256DA"/>
    <w:rsid w:val="009424C0"/>
    <w:rsid w:val="00C3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24C0"/>
  </w:style>
  <w:style w:type="paragraph" w:customStyle="1" w:styleId="c9">
    <w:name w:val="c9"/>
    <w:basedOn w:val="a"/>
    <w:rsid w:val="009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24C0"/>
  </w:style>
  <w:style w:type="character" w:customStyle="1" w:styleId="c0">
    <w:name w:val="c0"/>
    <w:basedOn w:val="a0"/>
    <w:rsid w:val="009424C0"/>
  </w:style>
  <w:style w:type="paragraph" w:styleId="a3">
    <w:name w:val="Balloon Text"/>
    <w:basedOn w:val="a"/>
    <w:link w:val="a4"/>
    <w:uiPriority w:val="99"/>
    <w:semiHidden/>
    <w:unhideWhenUsed/>
    <w:rsid w:val="0070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1</cp:revision>
  <dcterms:created xsi:type="dcterms:W3CDTF">2022-05-26T13:51:00Z</dcterms:created>
  <dcterms:modified xsi:type="dcterms:W3CDTF">2022-05-26T14:14:00Z</dcterms:modified>
</cp:coreProperties>
</file>